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BCD7F" w14:textId="1EC5DF29" w:rsidR="009F62B9" w:rsidRPr="005E07D0" w:rsidRDefault="00FF789A" w:rsidP="00FF789A">
      <w:pPr>
        <w:rPr>
          <w:b/>
          <w:bCs/>
        </w:rPr>
      </w:pPr>
      <w:r>
        <w:rPr>
          <w:b/>
          <w:bCs/>
        </w:rPr>
        <w:t xml:space="preserve">1_1 </w:t>
      </w:r>
      <w:r w:rsidR="00EE5C00">
        <w:rPr>
          <w:b/>
          <w:bCs/>
        </w:rPr>
        <w:t>Fogalmak</w:t>
      </w:r>
    </w:p>
    <w:p w14:paraId="787925FF" w14:textId="5AB3AD28" w:rsidR="009F62B9" w:rsidRDefault="009F62B9" w:rsidP="009F62B9"/>
    <w:p w14:paraId="34483864" w14:textId="7C4B9953" w:rsidR="00B34877" w:rsidRDefault="00B34877" w:rsidP="00B34877">
      <w:pPr>
        <w:pStyle w:val="Listaszerbekezds"/>
        <w:numPr>
          <w:ilvl w:val="0"/>
          <w:numId w:val="4"/>
        </w:numPr>
        <w:rPr>
          <w:b/>
          <w:bCs/>
        </w:rPr>
      </w:pPr>
      <w:r w:rsidRPr="00B34877">
        <w:rPr>
          <w:b/>
          <w:bCs/>
        </w:rPr>
        <w:t>Dia</w:t>
      </w:r>
      <w:r>
        <w:rPr>
          <w:b/>
          <w:bCs/>
        </w:rPr>
        <w:t xml:space="preserve"> </w:t>
      </w:r>
    </w:p>
    <w:p w14:paraId="7B45F88A" w14:textId="77777777" w:rsidR="00E46AD5" w:rsidRPr="00B34877" w:rsidRDefault="00E46AD5" w:rsidP="00E46AD5">
      <w:pPr>
        <w:pStyle w:val="Listaszerbekezds"/>
        <w:ind w:left="502"/>
        <w:rPr>
          <w:b/>
          <w:bCs/>
        </w:rPr>
      </w:pPr>
    </w:p>
    <w:p w14:paraId="0286A760" w14:textId="55C2A7BF" w:rsidR="00B34877" w:rsidRDefault="00B34877" w:rsidP="00B34877">
      <w:pPr>
        <w:pStyle w:val="Listaszerbekezds"/>
        <w:ind w:left="502"/>
        <w:rPr>
          <w:b/>
          <w:bCs/>
        </w:rPr>
      </w:pPr>
      <w:proofErr w:type="spellStart"/>
      <w:r>
        <w:rPr>
          <w:b/>
          <w:bCs/>
        </w:rPr>
        <w:t>Brundtland</w:t>
      </w:r>
      <w:proofErr w:type="spellEnd"/>
      <w:r>
        <w:rPr>
          <w:b/>
          <w:bCs/>
        </w:rPr>
        <w:t xml:space="preserve"> Jelentés</w:t>
      </w:r>
      <w:r w:rsidR="00563347">
        <w:rPr>
          <w:b/>
          <w:bCs/>
        </w:rPr>
        <w:t xml:space="preserve"> (Közös Jövőnk)  </w:t>
      </w:r>
    </w:p>
    <w:p w14:paraId="18E8EC01" w14:textId="42A00DC7" w:rsidR="00B34877" w:rsidRDefault="00B34877" w:rsidP="00B34877">
      <w:pPr>
        <w:pStyle w:val="Listaszerbekezds"/>
        <w:ind w:left="502"/>
      </w:pPr>
    </w:p>
    <w:p w14:paraId="40866C19" w14:textId="58810D2B" w:rsidR="00563347" w:rsidRPr="00563347" w:rsidRDefault="00113D86" w:rsidP="00563347">
      <w:pPr>
        <w:rPr>
          <w:color w:val="000000" w:themeColor="text1"/>
        </w:rPr>
      </w:pPr>
      <w:hyperlink r:id="rId7" w:history="1">
        <w:r w:rsidR="00563347" w:rsidRPr="00563347">
          <w:rPr>
            <w:rStyle w:val="Hiperhivatkozs"/>
            <w:color w:val="000000" w:themeColor="text1"/>
            <w:u w:val="none"/>
          </w:rPr>
          <w:t>ENSZ</w:t>
        </w:r>
      </w:hyperlink>
      <w:r w:rsidR="00563347" w:rsidRPr="00563347">
        <w:rPr>
          <w:color w:val="000000" w:themeColor="text1"/>
        </w:rPr>
        <w:t xml:space="preserve"> Környezeti és Fejlődési Világbizottsága (World </w:t>
      </w:r>
      <w:proofErr w:type="spellStart"/>
      <w:r w:rsidR="00563347" w:rsidRPr="00563347">
        <w:rPr>
          <w:color w:val="000000" w:themeColor="text1"/>
        </w:rPr>
        <w:t>Commission</w:t>
      </w:r>
      <w:proofErr w:type="spellEnd"/>
      <w:r w:rsidR="00563347" w:rsidRPr="00563347">
        <w:rPr>
          <w:color w:val="000000" w:themeColor="text1"/>
        </w:rPr>
        <w:t xml:space="preserve"> </w:t>
      </w:r>
      <w:proofErr w:type="spellStart"/>
      <w:r w:rsidR="00563347" w:rsidRPr="00563347">
        <w:rPr>
          <w:color w:val="000000" w:themeColor="text1"/>
        </w:rPr>
        <w:t>on</w:t>
      </w:r>
      <w:proofErr w:type="spellEnd"/>
      <w:r w:rsidR="00563347" w:rsidRPr="00563347">
        <w:rPr>
          <w:color w:val="000000" w:themeColor="text1"/>
        </w:rPr>
        <w:t xml:space="preserve"> </w:t>
      </w:r>
      <w:proofErr w:type="spellStart"/>
      <w:r w:rsidR="00563347" w:rsidRPr="00563347">
        <w:rPr>
          <w:color w:val="000000" w:themeColor="text1"/>
        </w:rPr>
        <w:t>Environment</w:t>
      </w:r>
      <w:proofErr w:type="spellEnd"/>
      <w:r w:rsidR="00563347" w:rsidRPr="00563347">
        <w:rPr>
          <w:color w:val="000000" w:themeColor="text1"/>
        </w:rPr>
        <w:t xml:space="preserve"> and </w:t>
      </w:r>
      <w:proofErr w:type="spellStart"/>
      <w:r w:rsidR="00563347" w:rsidRPr="00563347">
        <w:rPr>
          <w:color w:val="000000" w:themeColor="text1"/>
        </w:rPr>
        <w:t>Development</w:t>
      </w:r>
      <w:proofErr w:type="spellEnd"/>
      <w:r w:rsidR="00563347" w:rsidRPr="00563347">
        <w:rPr>
          <w:color w:val="000000" w:themeColor="text1"/>
        </w:rPr>
        <w:t xml:space="preserve">) röviden: </w:t>
      </w:r>
      <w:proofErr w:type="spellStart"/>
      <w:r w:rsidR="00563347" w:rsidRPr="00563347">
        <w:rPr>
          <w:color w:val="000000" w:themeColor="text1"/>
        </w:rPr>
        <w:t>Brundtland</w:t>
      </w:r>
      <w:proofErr w:type="spellEnd"/>
      <w:r w:rsidR="00563347" w:rsidRPr="00563347">
        <w:rPr>
          <w:color w:val="000000" w:themeColor="text1"/>
        </w:rPr>
        <w:t>-bizottság elnöke, kialakított egy részletes politikai tervet a </w:t>
      </w:r>
      <w:hyperlink r:id="rId8" w:history="1">
        <w:r w:rsidR="00563347" w:rsidRPr="00563347">
          <w:rPr>
            <w:rStyle w:val="Hiperhivatkozs"/>
            <w:color w:val="000000" w:themeColor="text1"/>
            <w:u w:val="none"/>
          </w:rPr>
          <w:t>fenntartható fejlődéssel</w:t>
        </w:r>
      </w:hyperlink>
      <w:r w:rsidR="00563347" w:rsidRPr="00563347">
        <w:rPr>
          <w:color w:val="000000" w:themeColor="text1"/>
        </w:rPr>
        <w:t> kapcsolatban. A bizottság a zárójelentését, amit röviden </w:t>
      </w:r>
      <w:proofErr w:type="spellStart"/>
      <w:r w:rsidR="00563347" w:rsidRPr="00563347">
        <w:rPr>
          <w:color w:val="000000" w:themeColor="text1"/>
        </w:rPr>
        <w:fldChar w:fldCharType="begin"/>
      </w:r>
      <w:r w:rsidR="00563347" w:rsidRPr="00563347">
        <w:rPr>
          <w:color w:val="000000" w:themeColor="text1"/>
        </w:rPr>
        <w:instrText xml:space="preserve"> HYPERLINK "https://hu.wikipedia.org/w/index.php?title=Brundtland-jelent%C3%A9s&amp;action=edit&amp;redlink=1" </w:instrText>
      </w:r>
      <w:r w:rsidR="00563347" w:rsidRPr="00563347">
        <w:rPr>
          <w:color w:val="000000" w:themeColor="text1"/>
        </w:rPr>
        <w:fldChar w:fldCharType="separate"/>
      </w:r>
      <w:r w:rsidR="00563347" w:rsidRPr="00563347">
        <w:rPr>
          <w:rStyle w:val="Hiperhivatkozs"/>
          <w:color w:val="000000" w:themeColor="text1"/>
          <w:u w:val="none"/>
        </w:rPr>
        <w:t>Brundtland</w:t>
      </w:r>
      <w:proofErr w:type="spellEnd"/>
      <w:r w:rsidR="00563347" w:rsidRPr="00563347">
        <w:rPr>
          <w:color w:val="000000" w:themeColor="text1"/>
        </w:rPr>
        <w:fldChar w:fldCharType="end"/>
      </w:r>
      <w:hyperlink r:id="rId9" w:history="1">
        <w:r w:rsidR="00563347" w:rsidRPr="00563347">
          <w:rPr>
            <w:rStyle w:val="Hiperhivatkozs"/>
            <w:color w:val="000000" w:themeColor="text1"/>
            <w:u w:val="none"/>
          </w:rPr>
          <w:t>-jelentésnek</w:t>
        </w:r>
      </w:hyperlink>
      <w:r w:rsidR="00563347" w:rsidRPr="00563347">
        <w:rPr>
          <w:color w:val="000000" w:themeColor="text1"/>
        </w:rPr>
        <w:t> neveznek, </w:t>
      </w:r>
      <w:hyperlink r:id="rId10" w:history="1">
        <w:r w:rsidR="00563347" w:rsidRPr="00563347">
          <w:rPr>
            <w:rStyle w:val="Hiperhivatkozs"/>
            <w:color w:val="000000" w:themeColor="text1"/>
            <w:u w:val="none"/>
          </w:rPr>
          <w:t>1987</w:t>
        </w:r>
      </w:hyperlink>
      <w:r w:rsidR="00563347" w:rsidRPr="00563347">
        <w:rPr>
          <w:color w:val="000000" w:themeColor="text1"/>
        </w:rPr>
        <w:t>-ben hoztak nyilvánosságra „Közös jövőnk” </w:t>
      </w:r>
      <w:r w:rsidR="00563347" w:rsidRPr="00563347">
        <w:rPr>
          <w:i/>
          <w:iCs/>
          <w:color w:val="000000" w:themeColor="text1"/>
        </w:rPr>
        <w:t>(</w:t>
      </w:r>
      <w:proofErr w:type="spellStart"/>
      <w:r w:rsidR="00563347" w:rsidRPr="00563347">
        <w:rPr>
          <w:i/>
          <w:iCs/>
          <w:color w:val="000000" w:themeColor="text1"/>
        </w:rPr>
        <w:t>Our</w:t>
      </w:r>
      <w:proofErr w:type="spellEnd"/>
      <w:r w:rsidR="00563347" w:rsidRPr="00563347">
        <w:rPr>
          <w:i/>
          <w:iCs/>
          <w:color w:val="000000" w:themeColor="text1"/>
        </w:rPr>
        <w:t xml:space="preserve"> </w:t>
      </w:r>
      <w:proofErr w:type="spellStart"/>
      <w:r w:rsidR="00563347" w:rsidRPr="00563347">
        <w:rPr>
          <w:i/>
          <w:iCs/>
          <w:color w:val="000000" w:themeColor="text1"/>
        </w:rPr>
        <w:t>common</w:t>
      </w:r>
      <w:proofErr w:type="spellEnd"/>
      <w:r w:rsidR="00563347" w:rsidRPr="00563347">
        <w:rPr>
          <w:i/>
          <w:iCs/>
          <w:color w:val="000000" w:themeColor="text1"/>
        </w:rPr>
        <w:t xml:space="preserve"> </w:t>
      </w:r>
      <w:proofErr w:type="spellStart"/>
      <w:r w:rsidR="00563347" w:rsidRPr="00563347">
        <w:rPr>
          <w:i/>
          <w:iCs/>
          <w:color w:val="000000" w:themeColor="text1"/>
        </w:rPr>
        <w:t>future</w:t>
      </w:r>
      <w:proofErr w:type="spellEnd"/>
      <w:r w:rsidR="00563347" w:rsidRPr="00563347">
        <w:rPr>
          <w:i/>
          <w:iCs/>
          <w:color w:val="000000" w:themeColor="text1"/>
        </w:rPr>
        <w:t>)</w:t>
      </w:r>
      <w:r w:rsidR="00563347" w:rsidRPr="00563347">
        <w:rPr>
          <w:color w:val="000000" w:themeColor="text1"/>
        </w:rPr>
        <w:t> címmel.</w:t>
      </w:r>
    </w:p>
    <w:p w14:paraId="304E6388" w14:textId="4D0DC82D" w:rsidR="00B34877" w:rsidRPr="00563347" w:rsidRDefault="00563347" w:rsidP="00563347">
      <w:r w:rsidRPr="00563347">
        <w:rPr>
          <w:color w:val="000000" w:themeColor="text1"/>
        </w:rPr>
        <w:t xml:space="preserve">A Bizottság vezetője </w:t>
      </w:r>
      <w:proofErr w:type="spellStart"/>
      <w:r w:rsidRPr="00563347">
        <w:rPr>
          <w:color w:val="000000" w:themeColor="text1"/>
        </w:rPr>
        <w:t>Gro</w:t>
      </w:r>
      <w:proofErr w:type="spellEnd"/>
      <w:r w:rsidRPr="00563347">
        <w:rPr>
          <w:color w:val="000000" w:themeColor="text1"/>
        </w:rPr>
        <w:t xml:space="preserve"> Harlem </w:t>
      </w:r>
      <w:proofErr w:type="spellStart"/>
      <w:proofErr w:type="gramStart"/>
      <w:r w:rsidRPr="00563347">
        <w:rPr>
          <w:color w:val="000000" w:themeColor="text1"/>
        </w:rPr>
        <w:t>Brundtland</w:t>
      </w:r>
      <w:proofErr w:type="spellEnd"/>
      <w:r w:rsidRPr="00563347">
        <w:rPr>
          <w:color w:val="000000" w:themeColor="text1"/>
        </w:rPr>
        <w:t xml:space="preserve"> ,</w:t>
      </w:r>
      <w:proofErr w:type="gramEnd"/>
      <w:r w:rsidRPr="00563347">
        <w:rPr>
          <w:color w:val="000000" w:themeColor="text1"/>
        </w:rPr>
        <w:t xml:space="preserve"> ezért a köznyelvben </w:t>
      </w:r>
      <w:proofErr w:type="spellStart"/>
      <w:r w:rsidRPr="00563347">
        <w:rPr>
          <w:color w:val="000000" w:themeColor="text1"/>
        </w:rPr>
        <w:t>Bru</w:t>
      </w:r>
      <w:r>
        <w:rPr>
          <w:color w:val="000000" w:themeColor="text1"/>
        </w:rPr>
        <w:t>n</w:t>
      </w:r>
      <w:r w:rsidRPr="00563347">
        <w:rPr>
          <w:color w:val="000000" w:themeColor="text1"/>
        </w:rPr>
        <w:t>dt</w:t>
      </w:r>
      <w:r>
        <w:rPr>
          <w:color w:val="000000" w:themeColor="text1"/>
        </w:rPr>
        <w:t>l</w:t>
      </w:r>
      <w:r w:rsidRPr="00563347">
        <w:rPr>
          <w:color w:val="000000" w:themeColor="text1"/>
        </w:rPr>
        <w:t>and</w:t>
      </w:r>
      <w:proofErr w:type="spellEnd"/>
      <w:r w:rsidRPr="00563347">
        <w:rPr>
          <w:color w:val="000000" w:themeColor="text1"/>
        </w:rPr>
        <w:t xml:space="preserve"> Bizottságról és </w:t>
      </w:r>
      <w:proofErr w:type="spellStart"/>
      <w:r w:rsidRPr="00563347">
        <w:rPr>
          <w:color w:val="000000" w:themeColor="text1"/>
        </w:rPr>
        <w:t>Brundtland</w:t>
      </w:r>
      <w:proofErr w:type="spellEnd"/>
      <w:r w:rsidRPr="00563347">
        <w:rPr>
          <w:color w:val="000000" w:themeColor="text1"/>
        </w:rPr>
        <w:t xml:space="preserve"> jelentéről beszélnek</w:t>
      </w:r>
      <w:r w:rsidRPr="00563347">
        <w:t>.</w:t>
      </w:r>
    </w:p>
    <w:p w14:paraId="3E1F8467" w14:textId="77777777" w:rsidR="00563347" w:rsidRDefault="00563347" w:rsidP="00B34877">
      <w:pPr>
        <w:ind w:firstLine="502"/>
        <w:rPr>
          <w:b/>
          <w:bCs/>
        </w:rPr>
      </w:pPr>
    </w:p>
    <w:p w14:paraId="4CE6D656" w14:textId="77777777" w:rsidR="0034426C" w:rsidRDefault="00B34877" w:rsidP="0034426C">
      <w:pPr>
        <w:pStyle w:val="Listaszerbekezds"/>
        <w:ind w:left="502"/>
        <w:rPr>
          <w:b/>
          <w:bCs/>
          <w:color w:val="FF0000"/>
        </w:rPr>
      </w:pPr>
      <w:r w:rsidRPr="00B34877">
        <w:rPr>
          <w:b/>
          <w:bCs/>
        </w:rPr>
        <w:t>Hágai Nyilatkozat, 1989</w:t>
      </w:r>
      <w:r w:rsidRPr="00B34877">
        <w:t>.</w:t>
      </w:r>
      <w:r w:rsidR="00563347">
        <w:t xml:space="preserve">  </w:t>
      </w:r>
    </w:p>
    <w:p w14:paraId="2EBBDD9E" w14:textId="64E82AF5" w:rsidR="00B34877" w:rsidRDefault="00B34877" w:rsidP="0034426C">
      <w:r>
        <w:t xml:space="preserve">Először hívja fel e figyelmet a fenntarthatósággal </w:t>
      </w:r>
      <w:proofErr w:type="gramStart"/>
      <w:r>
        <w:t>kapcsolatos  feladatokra</w:t>
      </w:r>
      <w:proofErr w:type="gramEnd"/>
      <w:r>
        <w:t xml:space="preserve">: </w:t>
      </w:r>
      <w:r w:rsidRPr="00B34877">
        <w:t xml:space="preserve"> sértetlen természeti, kulturális környezet fontosságára a turizmus fejlesztésében</w:t>
      </w:r>
      <w:r w:rsidR="00863DE8">
        <w:t xml:space="preserve"> </w:t>
      </w:r>
      <w:r w:rsidRPr="00B34877">
        <w:t>megfelelő irányítás fontosságára</w:t>
      </w:r>
      <w:r>
        <w:t>,</w:t>
      </w:r>
      <w:r w:rsidRPr="00B34877">
        <w:t xml:space="preserve"> a turisták informálására </w:t>
      </w:r>
      <w:r>
        <w:t xml:space="preserve">és </w:t>
      </w:r>
      <w:r w:rsidRPr="00B34877">
        <w:t>tanítására</w:t>
      </w:r>
      <w:r>
        <w:t>,</w:t>
      </w:r>
      <w:r w:rsidRPr="00B34877">
        <w:t xml:space="preserve"> a turisták emberi méltóságának tiszteletben tartására</w:t>
      </w:r>
      <w:r>
        <w:t xml:space="preserve"> és az</w:t>
      </w:r>
      <w:r w:rsidRPr="00B34877">
        <w:t xml:space="preserve"> az utazás megkönnyítésére</w:t>
      </w:r>
      <w:r>
        <w:t>.</w:t>
      </w:r>
    </w:p>
    <w:p w14:paraId="12E52EEE" w14:textId="77777777" w:rsidR="00563347" w:rsidRDefault="00563347" w:rsidP="00B34877">
      <w:pPr>
        <w:ind w:firstLine="502"/>
      </w:pPr>
    </w:p>
    <w:p w14:paraId="7A459CE2" w14:textId="0904C751" w:rsidR="00563347" w:rsidRDefault="00B34877" w:rsidP="00563347">
      <w:pPr>
        <w:pStyle w:val="Listaszerbekezds"/>
        <w:ind w:left="502"/>
        <w:rPr>
          <w:b/>
          <w:bCs/>
        </w:rPr>
      </w:pPr>
      <w:r w:rsidRPr="00B34877">
        <w:rPr>
          <w:b/>
          <w:bCs/>
        </w:rPr>
        <w:t>Föld Csúcs, 1992, Rió de Janeiro</w:t>
      </w:r>
      <w:r w:rsidR="00563347">
        <w:rPr>
          <w:b/>
          <w:bCs/>
        </w:rPr>
        <w:t xml:space="preserve"> </w:t>
      </w:r>
    </w:p>
    <w:p w14:paraId="6B278F07" w14:textId="33DA5790" w:rsidR="002E2DA0" w:rsidRDefault="00B34877" w:rsidP="002E2DA0">
      <w:r w:rsidRPr="00B34877">
        <w:t>ENSZ Konferenciája a Környezetről és a Fejlesztésről</w:t>
      </w:r>
      <w:r w:rsidR="002E2DA0">
        <w:t xml:space="preserve">, </w:t>
      </w:r>
      <w:proofErr w:type="gramStart"/>
      <w:r w:rsidR="002E2DA0">
        <w:t>amelyen  kidolgozzák</w:t>
      </w:r>
      <w:proofErr w:type="gramEnd"/>
      <w:r w:rsidR="002E2DA0">
        <w:t xml:space="preserve"> az Agenda 21. című akciótervet. Ebben feltárják a Világ akkori problémáit és megoldási javasaltokat, feladatokat határoznak meg a 21.századi kihívások kezelésére. Ebben pontosan megnevezik a végrehajtásért </w:t>
      </w:r>
      <w:proofErr w:type="gramStart"/>
      <w:r w:rsidR="002E2DA0">
        <w:t>felelősöket ,</w:t>
      </w:r>
      <w:proofErr w:type="gramEnd"/>
      <w:r w:rsidR="002E2DA0">
        <w:t xml:space="preserve"> de hangsúlyozzák a kormányok felelősségét,  nemzeti stratégiák, tervek és politikák fontosságát, illetve sürgetik  nemzetközi együttműködést, ami nélkül nem valósulhat meg .</w:t>
      </w:r>
      <w:r w:rsidR="002E2DA0" w:rsidRPr="002E2DA0">
        <w:rPr>
          <w:rFonts w:ascii="Book Antiqua" w:eastAsiaTheme="minorEastAsia" w:hAnsi="Book Antiqua"/>
          <w:i/>
          <w:iCs/>
          <w:color w:val="000000" w:themeColor="text1"/>
          <w:kern w:val="24"/>
          <w:sz w:val="56"/>
          <w:szCs w:val="56"/>
          <w:lang w:eastAsia="hu-HU"/>
        </w:rPr>
        <w:t xml:space="preserve"> </w:t>
      </w:r>
      <w:r w:rsidR="002E2DA0" w:rsidRPr="002E2DA0">
        <w:t>Ugyanakkor han</w:t>
      </w:r>
      <w:r w:rsidR="00863DE8">
        <w:t>g</w:t>
      </w:r>
      <w:r w:rsidR="002E2DA0" w:rsidRPr="002E2DA0">
        <w:t>súlyozzák a civil szervezetek, vállalkozások, lakosság</w:t>
      </w:r>
      <w:r w:rsidR="002E2DA0">
        <w:t xml:space="preserve"> közreműködésének nélkülözhetetlenségét.</w:t>
      </w:r>
    </w:p>
    <w:p w14:paraId="03AE78EB" w14:textId="175F1E89" w:rsidR="00563347" w:rsidRDefault="002E2DA0" w:rsidP="00563347">
      <w:pPr>
        <w:pStyle w:val="Listaszerbekezds"/>
        <w:ind w:left="502"/>
        <w:rPr>
          <w:b/>
          <w:bCs/>
        </w:rPr>
      </w:pPr>
      <w:r w:rsidRPr="0083263D">
        <w:rPr>
          <w:b/>
          <w:bCs/>
        </w:rPr>
        <w:t>Föld Csúcs 1996</w:t>
      </w:r>
      <w:r w:rsidR="00563347">
        <w:rPr>
          <w:b/>
          <w:bCs/>
        </w:rPr>
        <w:t xml:space="preserve">  </w:t>
      </w:r>
    </w:p>
    <w:p w14:paraId="2ADDE28C" w14:textId="297BC01F" w:rsidR="0083263D" w:rsidRDefault="0083263D" w:rsidP="0083263D">
      <w:r>
        <w:t>Agenda 21 kidolgozása elsőként a turizmus számára.</w:t>
      </w:r>
      <w:r w:rsidRPr="0083263D">
        <w:rPr>
          <w:rFonts w:eastAsiaTheme="minorEastAsia" w:hAnsi="Calibri"/>
          <w:color w:val="000000"/>
          <w:kern w:val="24"/>
          <w:sz w:val="52"/>
          <w:szCs w:val="52"/>
          <w:lang w:eastAsia="hu-HU"/>
        </w:rPr>
        <w:t xml:space="preserve"> </w:t>
      </w:r>
      <w:r w:rsidRPr="0083263D">
        <w:t>A fejlődé</w:t>
      </w:r>
      <w:r>
        <w:t>s</w:t>
      </w:r>
      <w:r w:rsidRPr="0083263D">
        <w:t xml:space="preserve">ben érintettek és érdekeltek közül elsőként </w:t>
      </w:r>
      <w:proofErr w:type="gramStart"/>
      <w:r w:rsidRPr="0083263D">
        <w:t>a  fenntartható</w:t>
      </w:r>
      <w:proofErr w:type="gramEnd"/>
      <w:r w:rsidRPr="0083263D">
        <w:t xml:space="preserve"> turizmusfejlesztés feladatairól készült akcióterv!</w:t>
      </w:r>
      <w:r>
        <w:t xml:space="preserve"> Megfogalmazza ez az akcióterv, hogy </w:t>
      </w:r>
      <w:proofErr w:type="gramStart"/>
      <w:r>
        <w:t xml:space="preserve">a </w:t>
      </w:r>
      <w:r w:rsidRPr="0083263D">
        <w:t xml:space="preserve"> turizmus</w:t>
      </w:r>
      <w:proofErr w:type="gramEnd"/>
      <w:r w:rsidRPr="0083263D">
        <w:t xml:space="preserve"> fenntarthatóságának két aspektusa van</w:t>
      </w:r>
      <w:r>
        <w:t>:</w:t>
      </w:r>
    </w:p>
    <w:p w14:paraId="17E32872" w14:textId="4EFCD9D7" w:rsidR="0083263D" w:rsidRDefault="0083263D" w:rsidP="0083263D">
      <w:pPr>
        <w:pStyle w:val="Listaszerbekezds"/>
        <w:numPr>
          <w:ilvl w:val="0"/>
          <w:numId w:val="12"/>
        </w:numPr>
      </w:pPr>
      <w:r>
        <w:t xml:space="preserve">egyrészt </w:t>
      </w:r>
      <w:r w:rsidRPr="0083263D">
        <w:t>garantálnia kell a vonzerő és az attrakciók megőrzését az utódaink számára;</w:t>
      </w:r>
    </w:p>
    <w:p w14:paraId="0BC2A034" w14:textId="37232967" w:rsidR="00563347" w:rsidRDefault="0083263D" w:rsidP="00563347">
      <w:pPr>
        <w:pStyle w:val="Listaszerbekezds"/>
        <w:ind w:left="502"/>
        <w:rPr>
          <w:b/>
          <w:bCs/>
        </w:rPr>
      </w:pPr>
      <w:r>
        <w:t xml:space="preserve">másrészt eközben </w:t>
      </w:r>
      <w:r w:rsidRPr="0083263D">
        <w:t>biztosítania kell a turizmusba befektető szervezetek/vállalkozások tőkéjének a megtérülését, eredményességük javulását.</w:t>
      </w:r>
      <w:r>
        <w:br/>
      </w:r>
      <w:r>
        <w:br/>
      </w:r>
      <w:r w:rsidRPr="00563347">
        <w:rPr>
          <w:b/>
          <w:bCs/>
        </w:rPr>
        <w:br/>
        <w:t>Turizmus Globális Etikai Kódexe, 1999</w:t>
      </w:r>
      <w:r w:rsidR="00563347">
        <w:rPr>
          <w:b/>
          <w:bCs/>
        </w:rPr>
        <w:t xml:space="preserve">  </w:t>
      </w:r>
    </w:p>
    <w:p w14:paraId="0CB5A691" w14:textId="08656BDB" w:rsidR="008C0565" w:rsidRDefault="0083263D" w:rsidP="000C725D">
      <w:r w:rsidRPr="0083263D">
        <w:t xml:space="preserve">Az </w:t>
      </w:r>
      <w:proofErr w:type="gramStart"/>
      <w:r w:rsidR="0088601F">
        <w:t xml:space="preserve">UNWTO </w:t>
      </w:r>
      <w:r w:rsidRPr="0083263D">
        <w:t xml:space="preserve"> dolgoz</w:t>
      </w:r>
      <w:r w:rsidR="008C0565">
        <w:t>t</w:t>
      </w:r>
      <w:r w:rsidRPr="0083263D">
        <w:t>a</w:t>
      </w:r>
      <w:proofErr w:type="gramEnd"/>
      <w:r w:rsidRPr="0083263D">
        <w:t xml:space="preserve"> ki </w:t>
      </w:r>
      <w:r w:rsidR="0088601F">
        <w:t xml:space="preserve"> és az ENSZ egyetértésével fogadta el 1999-ben</w:t>
      </w:r>
      <w:r w:rsidRPr="0083263D">
        <w:t>.  Ez</w:t>
      </w:r>
      <w:r>
        <w:t xml:space="preserve"> a dokumentum </w:t>
      </w:r>
      <w:r w:rsidRPr="0083263D">
        <w:t>a turizmus érdekeltjei és érintettjei számára a fenntartható turizmus megteremtése érdekében</w:t>
      </w:r>
      <w:r w:rsidR="0088601F">
        <w:t xml:space="preserve"> </w:t>
      </w:r>
      <w:proofErr w:type="gramStart"/>
      <w:r w:rsidR="0088601F">
        <w:t xml:space="preserve">készített </w:t>
      </w:r>
      <w:r w:rsidR="008C0565">
        <w:t xml:space="preserve"> </w:t>
      </w:r>
      <w:r w:rsidR="0088601F" w:rsidRPr="0083263D">
        <w:t>etikai</w:t>
      </w:r>
      <w:proofErr w:type="gramEnd"/>
      <w:r w:rsidR="0088601F" w:rsidRPr="0083263D">
        <w:t xml:space="preserve"> kódex</w:t>
      </w:r>
      <w:r w:rsidR="0088601F">
        <w:t>.</w:t>
      </w:r>
    </w:p>
    <w:p w14:paraId="06719BEA" w14:textId="4C06C021" w:rsidR="00C247B0" w:rsidRDefault="00C247B0" w:rsidP="00C247B0">
      <w:r>
        <w:lastRenderedPageBreak/>
        <w:t>1999-ben Santiago de Chile-ben</w:t>
      </w:r>
      <w:r>
        <w:t xml:space="preserve"> fogadta </w:t>
      </w:r>
      <w:proofErr w:type="gramStart"/>
      <w:r>
        <w:t xml:space="preserve">el </w:t>
      </w:r>
      <w:r>
        <w:t xml:space="preserve"> a</w:t>
      </w:r>
      <w:proofErr w:type="gramEnd"/>
      <w:r>
        <w:t xml:space="preserve"> Turisztikai Világszervezet a Turizmus Globális Etikai Kódexét, amely  a turizmus felelős és fenntartható fejlesztésének erkölcsi irányelveit rögzíti. Az ebben foglaltak</w:t>
      </w:r>
      <w:r>
        <w:t xml:space="preserve"> ösztönzést és </w:t>
      </w:r>
      <w:proofErr w:type="gramStart"/>
      <w:r>
        <w:t>ötleteket</w:t>
      </w:r>
      <w:r>
        <w:t xml:space="preserve">  adnak</w:t>
      </w:r>
      <w:proofErr w:type="gramEnd"/>
      <w:r>
        <w:t xml:space="preserve"> a hasonló kódexek kialakításá</w:t>
      </w:r>
      <w:r>
        <w:t>ra</w:t>
      </w:r>
      <w:r>
        <w:t xml:space="preserve"> az egész turizmus gazdaságnak, vagy akár egyes vállalkozások számára.</w:t>
      </w:r>
    </w:p>
    <w:p w14:paraId="4F77156E" w14:textId="7CC8D73C" w:rsidR="00C247B0" w:rsidRDefault="00C247B0" w:rsidP="00C247B0">
      <w:r>
        <w:t>A turizmus összes a fenntarthatóságban érdekelt és érintett szereplője számára tartalmazza ez a kódex az alapelveket, központi és helyi kormányok, a turizmus gazdaság és szereplői és számára egyaránt.</w:t>
      </w:r>
    </w:p>
    <w:p w14:paraId="267E0A5C" w14:textId="77777777" w:rsidR="00C247B0" w:rsidRDefault="00C247B0" w:rsidP="00C247B0">
      <w:r>
        <w:t>Ez a dokumentum nem tartalmaz jogi kötelezettségeket, csak felhívja a tagországokat az önkéntes alkalmazására.</w:t>
      </w:r>
    </w:p>
    <w:p w14:paraId="35E75340" w14:textId="77777777" w:rsidR="00C247B0" w:rsidRPr="008C0565" w:rsidRDefault="00C247B0" w:rsidP="000C725D"/>
    <w:p w14:paraId="75F5B8E1" w14:textId="77777777" w:rsidR="008C0565" w:rsidRDefault="008C0565" w:rsidP="008C0565">
      <w:pPr>
        <w:tabs>
          <w:tab w:val="num" w:pos="720"/>
        </w:tabs>
      </w:pPr>
    </w:p>
    <w:p w14:paraId="35EDD41D" w14:textId="77777777" w:rsidR="0083263D" w:rsidRPr="0083263D" w:rsidRDefault="0083263D" w:rsidP="0083263D">
      <w:pPr>
        <w:ind w:firstLine="708"/>
      </w:pPr>
    </w:p>
    <w:p w14:paraId="799F2D5C" w14:textId="5AF8357C" w:rsidR="008C0565" w:rsidRDefault="008C0565" w:rsidP="00563347">
      <w:pPr>
        <w:pStyle w:val="Listaszerbekezds"/>
        <w:ind w:left="502"/>
        <w:rPr>
          <w:b/>
          <w:bCs/>
        </w:rPr>
      </w:pPr>
      <w:proofErr w:type="spellStart"/>
      <w:r w:rsidRPr="008C0565">
        <w:rPr>
          <w:b/>
          <w:bCs/>
        </w:rPr>
        <w:t>Ökoturisztikai</w:t>
      </w:r>
      <w:proofErr w:type="spellEnd"/>
      <w:r w:rsidRPr="008C0565">
        <w:rPr>
          <w:b/>
          <w:bCs/>
        </w:rPr>
        <w:t xml:space="preserve"> Világtalálkozó, </w:t>
      </w:r>
      <w:proofErr w:type="spellStart"/>
      <w:r w:rsidRPr="008C0565">
        <w:rPr>
          <w:b/>
          <w:bCs/>
        </w:rPr>
        <w:t>Quebec</w:t>
      </w:r>
      <w:proofErr w:type="spellEnd"/>
      <w:r w:rsidRPr="008C0565">
        <w:rPr>
          <w:b/>
          <w:bCs/>
        </w:rPr>
        <w:t>, 2002</w:t>
      </w:r>
      <w:r w:rsidR="00563347">
        <w:rPr>
          <w:b/>
          <w:bCs/>
        </w:rPr>
        <w:t xml:space="preserve"> </w:t>
      </w:r>
    </w:p>
    <w:p w14:paraId="16F84845" w14:textId="16788933" w:rsidR="00AC5E9C" w:rsidRPr="00AC5E9C" w:rsidRDefault="00AC5E9C" w:rsidP="00AC5E9C">
      <w:r>
        <w:t xml:space="preserve">A találkozót lezáró </w:t>
      </w:r>
      <w:r w:rsidRPr="00AC5E9C">
        <w:t>Nyilatkozat a</w:t>
      </w:r>
      <w:r>
        <w:t xml:space="preserve">z </w:t>
      </w:r>
      <w:proofErr w:type="gramStart"/>
      <w:r>
        <w:t xml:space="preserve">ökoturizmusról </w:t>
      </w:r>
      <w:r w:rsidRPr="00AC5E9C">
        <w:rPr>
          <w:rFonts w:eastAsiaTheme="minorEastAsia" w:hAnsi="Calibri"/>
          <w:color w:val="000000" w:themeColor="text1"/>
          <w:kern w:val="24"/>
          <w:sz w:val="48"/>
          <w:szCs w:val="48"/>
          <w:lang w:eastAsia="hu-HU"/>
        </w:rPr>
        <w:t xml:space="preserve"> </w:t>
      </w:r>
      <w:r w:rsidRPr="00AC5E9C">
        <w:t>úgy</w:t>
      </w:r>
      <w:proofErr w:type="gramEnd"/>
      <w:r w:rsidRPr="00AC5E9C">
        <w:t xml:space="preserve"> határozza meg az ökoturizmust, mint a turizmus teljes mértékben fenntartható formáját,</w:t>
      </w:r>
      <w:r>
        <w:t xml:space="preserve"> mint </w:t>
      </w:r>
      <w:r w:rsidRPr="00AC5E9C">
        <w:t xml:space="preserve"> amelyik</w:t>
      </w:r>
    </w:p>
    <w:p w14:paraId="4DF94832" w14:textId="77777777" w:rsidR="00AC5E9C" w:rsidRPr="00AC5E9C" w:rsidRDefault="00AC5E9C" w:rsidP="00AC5E9C">
      <w:pPr>
        <w:pStyle w:val="Listaszerbekezds"/>
        <w:numPr>
          <w:ilvl w:val="0"/>
          <w:numId w:val="12"/>
        </w:numPr>
      </w:pPr>
      <w:r w:rsidRPr="00AC5E9C">
        <w:t>aktívan hozzájárul a természeti és a környezeti örökség megőrzéséhez,</w:t>
      </w:r>
    </w:p>
    <w:p w14:paraId="6F538ACA" w14:textId="77777777" w:rsidR="00AC5E9C" w:rsidRPr="00AC5E9C" w:rsidRDefault="00AC5E9C" w:rsidP="00AC5E9C">
      <w:pPr>
        <w:pStyle w:val="Listaszerbekezds"/>
        <w:numPr>
          <w:ilvl w:val="0"/>
          <w:numId w:val="12"/>
        </w:numPr>
      </w:pPr>
      <w:r w:rsidRPr="00AC5E9C">
        <w:t>bevonja a helyi közösségeket a tervezésbe, a fejlesztésbe és az operatív tevékenységekbe, ezzel hozzájárul a közösségek fejlődéséhez,</w:t>
      </w:r>
    </w:p>
    <w:p w14:paraId="73006569" w14:textId="77777777" w:rsidR="00AC5E9C" w:rsidRPr="00AC5E9C" w:rsidRDefault="00AC5E9C" w:rsidP="00AC5E9C">
      <w:pPr>
        <w:pStyle w:val="Listaszerbekezds"/>
        <w:numPr>
          <w:ilvl w:val="0"/>
          <w:numId w:val="12"/>
        </w:numPr>
      </w:pPr>
      <w:r w:rsidRPr="00AC5E9C">
        <w:t>a desztináció természeti és környezeti örökségét mutatja be a látogatóknak,</w:t>
      </w:r>
    </w:p>
    <w:p w14:paraId="713F5B10" w14:textId="77777777" w:rsidR="00AC5E9C" w:rsidRPr="00AC5E9C" w:rsidRDefault="00AC5E9C" w:rsidP="00AC5E9C">
      <w:pPr>
        <w:pStyle w:val="Listaszerbekezds"/>
        <w:numPr>
          <w:ilvl w:val="0"/>
          <w:numId w:val="12"/>
        </w:numPr>
      </w:pPr>
      <w:r w:rsidRPr="00AC5E9C">
        <w:t>nagyobb figyelmet szentel az egyéni utazókra és a kisméretű csoportokra.</w:t>
      </w:r>
    </w:p>
    <w:p w14:paraId="269560A3" w14:textId="5C163547" w:rsidR="00AC5E9C" w:rsidRDefault="00AC5E9C" w:rsidP="00AC5E9C">
      <w:r>
        <w:t>Ezenkívül a nyilatkozat a</w:t>
      </w:r>
      <w:r w:rsidRPr="00AC5E9C">
        <w:t>jánlásokat</w:t>
      </w:r>
      <w:r>
        <w:t xml:space="preserve"> is</w:t>
      </w:r>
      <w:r w:rsidRPr="00AC5E9C">
        <w:t xml:space="preserve"> tartalmaz az ökoturizmus turizmus fejlesztésével kapcsolatos felelősségről, feladatokról minden szereplő számára.</w:t>
      </w:r>
    </w:p>
    <w:p w14:paraId="5B06BC9C" w14:textId="2C7E8204" w:rsidR="00AC5E9C" w:rsidRDefault="00AC5E9C" w:rsidP="00AC5E9C"/>
    <w:p w14:paraId="4687A663" w14:textId="7F28CF21" w:rsidR="00563347" w:rsidRDefault="00AC5E9C" w:rsidP="00563347">
      <w:pPr>
        <w:pStyle w:val="Listaszerbekezds"/>
        <w:ind w:left="502"/>
        <w:rPr>
          <w:b/>
          <w:bCs/>
        </w:rPr>
      </w:pPr>
      <w:r w:rsidRPr="00AC5E9C">
        <w:rPr>
          <w:b/>
          <w:bCs/>
        </w:rPr>
        <w:t>Föld Csúcs (</w:t>
      </w:r>
      <w:proofErr w:type="spellStart"/>
      <w:r w:rsidRPr="00AC5E9C">
        <w:rPr>
          <w:b/>
          <w:bCs/>
        </w:rPr>
        <w:t>Earth</w:t>
      </w:r>
      <w:proofErr w:type="spellEnd"/>
      <w:r w:rsidRPr="00AC5E9C">
        <w:rPr>
          <w:b/>
          <w:bCs/>
        </w:rPr>
        <w:t xml:space="preserve"> Summit) Johannesburg, 2002</w:t>
      </w:r>
      <w:r w:rsidR="00563347">
        <w:rPr>
          <w:b/>
          <w:bCs/>
        </w:rPr>
        <w:t xml:space="preserve"> </w:t>
      </w:r>
    </w:p>
    <w:p w14:paraId="720E0ABB" w14:textId="08DCB5BC" w:rsidR="00F9708A" w:rsidRPr="004066DB" w:rsidRDefault="00F9708A" w:rsidP="00AC5E9C">
      <w:r w:rsidRPr="004066DB">
        <w:t>A záródokumentum tulajdonképpen egy terv</w:t>
      </w:r>
      <w:r w:rsidR="00AC5E9C" w:rsidRPr="004066DB">
        <w:t xml:space="preserve"> a WSSD megvalósítására. Ebben külön kiemelik</w:t>
      </w:r>
      <w:r w:rsidRPr="004066DB">
        <w:t xml:space="preserve"> a turizmus   stratégiai jelentőségét a természeti erőforrások megőrzésében és hatékony kezelésében, mivel ezek   jelentik gazdasági és társadalmi fejlődés alapját</w:t>
      </w:r>
      <w:r w:rsidR="00AC5E9C" w:rsidRPr="004066DB">
        <w:t>.</w:t>
      </w:r>
      <w:r w:rsidRPr="004066DB">
        <w:t xml:space="preserve"> Külön fejezetet (IV.) szentelnek a fenntartható turizmus feladatainak:</w:t>
      </w:r>
    </w:p>
    <w:p w14:paraId="4AAB19B5" w14:textId="77777777" w:rsidR="00F9708A" w:rsidRPr="00F9708A" w:rsidRDefault="00F9708A" w:rsidP="00F9708A">
      <w:pPr>
        <w:pStyle w:val="Listaszerbekezds"/>
        <w:numPr>
          <w:ilvl w:val="0"/>
          <w:numId w:val="12"/>
        </w:numPr>
      </w:pPr>
      <w:r w:rsidRPr="00F9708A">
        <w:t>Nemzetközi kooperáció szükségessége.</w:t>
      </w:r>
    </w:p>
    <w:p w14:paraId="210609BA" w14:textId="3D896557" w:rsidR="00F9708A" w:rsidRPr="00F9708A" w:rsidRDefault="00F9708A" w:rsidP="00F9708A">
      <w:pPr>
        <w:pStyle w:val="Listaszerbekezds"/>
        <w:numPr>
          <w:ilvl w:val="0"/>
          <w:numId w:val="12"/>
        </w:numPr>
      </w:pPr>
      <w:r w:rsidRPr="00F9708A">
        <w:t>Oktatás, képzés</w:t>
      </w:r>
      <w:r>
        <w:t xml:space="preserve"> </w:t>
      </w:r>
      <w:proofErr w:type="gramStart"/>
      <w:r>
        <w:t xml:space="preserve">megszervezése </w:t>
      </w:r>
      <w:r w:rsidRPr="00F9708A">
        <w:t xml:space="preserve"> az</w:t>
      </w:r>
      <w:proofErr w:type="gramEnd"/>
      <w:r w:rsidRPr="00F9708A">
        <w:t xml:space="preserve"> ökoturizmus megismertetésére.</w:t>
      </w:r>
    </w:p>
    <w:p w14:paraId="7FAFD74B" w14:textId="77777777" w:rsidR="00F9708A" w:rsidRPr="00F9708A" w:rsidRDefault="00F9708A" w:rsidP="00F9708A">
      <w:pPr>
        <w:pStyle w:val="Listaszerbekezds"/>
        <w:numPr>
          <w:ilvl w:val="0"/>
          <w:numId w:val="12"/>
        </w:numPr>
      </w:pPr>
      <w:r w:rsidRPr="00F9708A">
        <w:t>Technikai segítségnyújtás a fejlődő országoknak.</w:t>
      </w:r>
    </w:p>
    <w:p w14:paraId="17E35754" w14:textId="4D766B5C" w:rsidR="00F9708A" w:rsidRPr="00F9708A" w:rsidRDefault="00F9708A" w:rsidP="00F9708A">
      <w:pPr>
        <w:pStyle w:val="Listaszerbekezds"/>
        <w:numPr>
          <w:ilvl w:val="0"/>
          <w:numId w:val="12"/>
        </w:numPr>
      </w:pPr>
      <w:r w:rsidRPr="00F9708A">
        <w:t xml:space="preserve">A fogadóterületek segítése turisztikai </w:t>
      </w:r>
      <w:r>
        <w:t>attrakciók</w:t>
      </w:r>
      <w:r w:rsidRPr="00F9708A">
        <w:t xml:space="preserve"> maximális</w:t>
      </w:r>
      <w:r>
        <w:t xml:space="preserve"> </w:t>
      </w:r>
      <w:r w:rsidRPr="00F9708A">
        <w:t>kihasználásában a negatív hatások minimalizálásával.</w:t>
      </w:r>
    </w:p>
    <w:p w14:paraId="5E1DBBC7" w14:textId="0799E765" w:rsidR="00AC5E9C" w:rsidRPr="00F9708A" w:rsidRDefault="00F9708A" w:rsidP="00F9708A">
      <w:pPr>
        <w:pStyle w:val="Listaszerbekezds"/>
        <w:numPr>
          <w:ilvl w:val="0"/>
          <w:numId w:val="12"/>
        </w:numPr>
      </w:pPr>
      <w:r w:rsidRPr="00F9708A">
        <w:t>A piacokhoz való egyenlő hozzáférés biztosítása.</w:t>
      </w:r>
      <w:r w:rsidRPr="00F9708A">
        <w:br/>
      </w:r>
    </w:p>
    <w:p w14:paraId="476830A7" w14:textId="00B0B997" w:rsidR="00563347" w:rsidRDefault="00F9708A" w:rsidP="00563347">
      <w:pPr>
        <w:pStyle w:val="Listaszerbekezds"/>
        <w:ind w:left="502"/>
        <w:rPr>
          <w:b/>
          <w:bCs/>
        </w:rPr>
      </w:pPr>
      <w:proofErr w:type="spellStart"/>
      <w:r w:rsidRPr="00F9708A">
        <w:rPr>
          <w:b/>
          <w:bCs/>
        </w:rPr>
        <w:t>Cape</w:t>
      </w:r>
      <w:proofErr w:type="spellEnd"/>
      <w:r w:rsidRPr="00F9708A">
        <w:rPr>
          <w:b/>
          <w:bCs/>
        </w:rPr>
        <w:t xml:space="preserve"> </w:t>
      </w:r>
      <w:proofErr w:type="spellStart"/>
      <w:r w:rsidRPr="00F9708A">
        <w:rPr>
          <w:b/>
          <w:bCs/>
        </w:rPr>
        <w:t>Town</w:t>
      </w:r>
      <w:proofErr w:type="spellEnd"/>
      <w:r w:rsidRPr="00F9708A">
        <w:rPr>
          <w:b/>
          <w:bCs/>
        </w:rPr>
        <w:t>-i Konferencia</w:t>
      </w:r>
      <w:r w:rsidR="0021254B">
        <w:rPr>
          <w:b/>
          <w:bCs/>
        </w:rPr>
        <w:t xml:space="preserve"> Nyilatkozata a </w:t>
      </w:r>
      <w:proofErr w:type="spellStart"/>
      <w:r w:rsidR="0021254B">
        <w:rPr>
          <w:b/>
          <w:bCs/>
        </w:rPr>
        <w:t>Felős</w:t>
      </w:r>
      <w:proofErr w:type="spellEnd"/>
      <w:r w:rsidR="0021254B">
        <w:rPr>
          <w:b/>
          <w:bCs/>
        </w:rPr>
        <w:t>(</w:t>
      </w:r>
      <w:proofErr w:type="spellStart"/>
      <w:r w:rsidR="0021254B">
        <w:rPr>
          <w:b/>
          <w:bCs/>
        </w:rPr>
        <w:t>ségteljes</w:t>
      </w:r>
      <w:proofErr w:type="spellEnd"/>
      <w:r w:rsidR="0021254B">
        <w:rPr>
          <w:b/>
          <w:bCs/>
        </w:rPr>
        <w:t>) turizmus alapjairól</w:t>
      </w:r>
      <w:r w:rsidRPr="00F9708A">
        <w:rPr>
          <w:b/>
          <w:bCs/>
        </w:rPr>
        <w:t>, 2002</w:t>
      </w:r>
      <w:r w:rsidR="00563347">
        <w:rPr>
          <w:b/>
          <w:bCs/>
        </w:rPr>
        <w:t xml:space="preserve"> </w:t>
      </w:r>
    </w:p>
    <w:p w14:paraId="62A3E980" w14:textId="77777777" w:rsidR="0021254B" w:rsidRPr="0021254B" w:rsidRDefault="0021254B" w:rsidP="0021254B">
      <w:pPr>
        <w:rPr>
          <w:color w:val="000000" w:themeColor="text1"/>
        </w:rPr>
      </w:pPr>
      <w:r w:rsidRPr="0021254B">
        <w:rPr>
          <w:color w:val="000000" w:themeColor="text1"/>
        </w:rPr>
        <w:t>A felelős turizmus</w:t>
      </w:r>
    </w:p>
    <w:p w14:paraId="4541C1DF" w14:textId="77777777" w:rsidR="0021254B" w:rsidRPr="0021254B" w:rsidRDefault="0021254B" w:rsidP="0021254B">
      <w:pPr>
        <w:pStyle w:val="Listaszerbekezds"/>
        <w:numPr>
          <w:ilvl w:val="0"/>
          <w:numId w:val="12"/>
        </w:numPr>
      </w:pPr>
      <w:r w:rsidRPr="0021254B">
        <w:t>minimalizálja a negatív gazdasági, környezeti és társadalmi hatásokat;</w:t>
      </w:r>
    </w:p>
    <w:p w14:paraId="06B750D9" w14:textId="77777777" w:rsidR="0021254B" w:rsidRPr="0021254B" w:rsidRDefault="0021254B" w:rsidP="0021254B">
      <w:pPr>
        <w:pStyle w:val="Listaszerbekezds"/>
        <w:numPr>
          <w:ilvl w:val="0"/>
          <w:numId w:val="12"/>
        </w:numPr>
      </w:pPr>
      <w:r w:rsidRPr="0021254B">
        <w:t xml:space="preserve">nagyobb gazdasági hasznot jelent a helyi társadalomnak, növelve ezzel a helyi közösség </w:t>
      </w:r>
      <w:proofErr w:type="gramStart"/>
      <w:r w:rsidRPr="0021254B">
        <w:t xml:space="preserve">jólétét,   </w:t>
      </w:r>
      <w:proofErr w:type="gramEnd"/>
      <w:r w:rsidRPr="0021254B">
        <w:t xml:space="preserve">        </w:t>
      </w:r>
      <w:r w:rsidRPr="0021254B">
        <w:br/>
      </w:r>
      <w:r w:rsidRPr="0021254B">
        <w:lastRenderedPageBreak/>
        <w:t xml:space="preserve">bővítve a munkalehetőségeket, lehetőséget biztosítva a helyieknek a turizmusba való bekapcsolódáshoz; </w:t>
      </w:r>
    </w:p>
    <w:p w14:paraId="41A53739" w14:textId="77777777" w:rsidR="0021254B" w:rsidRPr="0021254B" w:rsidRDefault="0021254B" w:rsidP="0021254B">
      <w:pPr>
        <w:pStyle w:val="Listaszerbekezds"/>
        <w:numPr>
          <w:ilvl w:val="0"/>
          <w:numId w:val="12"/>
        </w:numPr>
      </w:pPr>
      <w:r w:rsidRPr="0021254B">
        <w:t>a helyi közösségek tagjait bevonja azokba a döntésekbe, melyek érintik őket;</w:t>
      </w:r>
    </w:p>
    <w:p w14:paraId="7A446DDB" w14:textId="77777777" w:rsidR="0021254B" w:rsidRPr="0021254B" w:rsidRDefault="0021254B" w:rsidP="0021254B">
      <w:pPr>
        <w:pStyle w:val="Listaszerbekezds"/>
        <w:numPr>
          <w:ilvl w:val="0"/>
          <w:numId w:val="12"/>
        </w:numPr>
      </w:pPr>
      <w:r w:rsidRPr="0021254B">
        <w:t xml:space="preserve">hozzájárul a természeti és a kulturális örökség megőrzéséhez és a Világ sokszínűségének a </w:t>
      </w:r>
    </w:p>
    <w:p w14:paraId="2E3756D5" w14:textId="42AD2D89" w:rsidR="0021254B" w:rsidRPr="0021254B" w:rsidRDefault="0021254B" w:rsidP="0021254B">
      <w:pPr>
        <w:pStyle w:val="Listaszerbekezds"/>
      </w:pPr>
      <w:r w:rsidRPr="0021254B">
        <w:t>megőrzéséhez;</w:t>
      </w:r>
    </w:p>
    <w:p w14:paraId="1C0AEEFD" w14:textId="77777777" w:rsidR="0021254B" w:rsidRPr="0021254B" w:rsidRDefault="0021254B" w:rsidP="0021254B">
      <w:pPr>
        <w:pStyle w:val="Listaszerbekezds"/>
        <w:numPr>
          <w:ilvl w:val="0"/>
          <w:numId w:val="12"/>
        </w:numPr>
      </w:pPr>
      <w:r w:rsidRPr="0021254B">
        <w:t>a helyi lakossággal kialakuló tartalmas kapcsolatok révén élvezetesebb élményt nyújt és lehetővé teszi a helyi kultúra, a társadalmi és környezeti viszonyok jobb megértését;</w:t>
      </w:r>
    </w:p>
    <w:p w14:paraId="6A7F2FEE" w14:textId="77777777" w:rsidR="0021254B" w:rsidRPr="0021254B" w:rsidRDefault="0021254B" w:rsidP="0021254B">
      <w:pPr>
        <w:pStyle w:val="Listaszerbekezds"/>
        <w:numPr>
          <w:ilvl w:val="0"/>
          <w:numId w:val="12"/>
        </w:numPr>
      </w:pPr>
      <w:r w:rsidRPr="0021254B">
        <w:t>lehetőséget teremt a mozgásukban korlátozottak részvételére;</w:t>
      </w:r>
    </w:p>
    <w:p w14:paraId="2C5EBD5D" w14:textId="16CC8776" w:rsidR="0021254B" w:rsidRDefault="0021254B" w:rsidP="0021254B">
      <w:pPr>
        <w:pStyle w:val="Listaszerbekezds"/>
        <w:numPr>
          <w:ilvl w:val="0"/>
          <w:numId w:val="12"/>
        </w:numPr>
      </w:pPr>
      <w:r w:rsidRPr="0021254B">
        <w:t xml:space="preserve">hangsúlyosnak tartja a kölcsönös tiszteleten alapuló kapcsolatokat a turisták és a helyiek között, erősíti a helyiek </w:t>
      </w:r>
      <w:proofErr w:type="gramStart"/>
      <w:r w:rsidRPr="0021254B">
        <w:t>identitásának  és</w:t>
      </w:r>
      <w:proofErr w:type="gramEnd"/>
      <w:r w:rsidRPr="0021254B">
        <w:t xml:space="preserve"> a bizalmát az odaérkező turistákkal szemben. </w:t>
      </w:r>
    </w:p>
    <w:p w14:paraId="3F7576C9" w14:textId="77777777" w:rsidR="0034426C" w:rsidRPr="0021254B" w:rsidRDefault="0034426C" w:rsidP="0034426C">
      <w:pPr>
        <w:pStyle w:val="Listaszerbekezds"/>
      </w:pPr>
    </w:p>
    <w:p w14:paraId="2BC25B25" w14:textId="185AD5DA" w:rsidR="00563347" w:rsidRDefault="00F9708A" w:rsidP="00563347">
      <w:pPr>
        <w:pStyle w:val="Listaszerbekezds"/>
        <w:ind w:left="502"/>
        <w:rPr>
          <w:b/>
          <w:bCs/>
        </w:rPr>
      </w:pPr>
      <w:r w:rsidRPr="00F9708A">
        <w:rPr>
          <w:b/>
          <w:bCs/>
        </w:rPr>
        <w:t>ENSZ Fenntartható Fejlődési Konferencia („Rio+20</w:t>
      </w:r>
      <w:proofErr w:type="gramStart"/>
      <w:r w:rsidRPr="00F9708A">
        <w:rPr>
          <w:b/>
          <w:bCs/>
        </w:rPr>
        <w:t xml:space="preserve">”) </w:t>
      </w:r>
      <w:r>
        <w:rPr>
          <w:b/>
          <w:bCs/>
        </w:rPr>
        <w:t xml:space="preserve"> </w:t>
      </w:r>
      <w:r w:rsidRPr="00F9708A">
        <w:rPr>
          <w:b/>
          <w:bCs/>
        </w:rPr>
        <w:t>Rio</w:t>
      </w:r>
      <w:proofErr w:type="gramEnd"/>
      <w:r w:rsidRPr="00F9708A">
        <w:rPr>
          <w:b/>
          <w:bCs/>
        </w:rPr>
        <w:t xml:space="preserve"> de Janeiro, </w:t>
      </w:r>
    </w:p>
    <w:p w14:paraId="100C611D" w14:textId="5A2F64FE" w:rsidR="00F9708A" w:rsidRDefault="00F9708A" w:rsidP="00563347">
      <w:pPr>
        <w:ind w:firstLine="360"/>
        <w:rPr>
          <w:b/>
          <w:bCs/>
        </w:rPr>
      </w:pPr>
    </w:p>
    <w:p w14:paraId="1DEE7C78" w14:textId="067A63D4" w:rsidR="00F9708A" w:rsidRPr="00F9708A" w:rsidRDefault="00F9708A" w:rsidP="00F9708A">
      <w:pPr>
        <w:tabs>
          <w:tab w:val="num" w:pos="720"/>
        </w:tabs>
      </w:pPr>
      <w:r>
        <w:t>V</w:t>
      </w:r>
      <w:r w:rsidRPr="00F9708A">
        <w:t>it</w:t>
      </w:r>
      <w:r w:rsidR="00563347">
        <w:t xml:space="preserve">át folytattak </w:t>
      </w:r>
      <w:r w:rsidRPr="00F9708A">
        <w:t xml:space="preserve">az </w:t>
      </w:r>
      <w:r>
        <w:t>Agenda 21 er</w:t>
      </w:r>
      <w:r w:rsidR="00E46AD5">
        <w:t>e</w:t>
      </w:r>
      <w:r>
        <w:t xml:space="preserve">dményességéről. </w:t>
      </w:r>
      <w:r w:rsidRPr="00F9708A">
        <w:t>Újra helybenhagy</w:t>
      </w:r>
      <w:r w:rsidR="00563347">
        <w:t xml:space="preserve">ták </w:t>
      </w:r>
      <w:r w:rsidRPr="00F9708A">
        <w:t>a korábbi megállapodásokat, nem tűz</w:t>
      </w:r>
      <w:r w:rsidR="00563347">
        <w:t>tek</w:t>
      </w:r>
      <w:r w:rsidRPr="00F9708A">
        <w:t xml:space="preserve"> ki új célokat.</w:t>
      </w:r>
    </w:p>
    <w:p w14:paraId="5224E492" w14:textId="6CC4BB93" w:rsidR="002F7D9D" w:rsidRDefault="00AC5E9C" w:rsidP="00AC5E9C">
      <w:pPr>
        <w:rPr>
          <w:color w:val="FF0000"/>
        </w:rPr>
      </w:pPr>
      <w:r w:rsidRPr="00F9708A">
        <w:rPr>
          <w:color w:val="FF0000"/>
        </w:rPr>
        <w:t xml:space="preserve"> </w:t>
      </w:r>
    </w:p>
    <w:p w14:paraId="778B9FB5" w14:textId="6FCAB94D" w:rsidR="00563347" w:rsidRDefault="002F7D9D" w:rsidP="00563347">
      <w:pPr>
        <w:pStyle w:val="Listaszerbekezds"/>
        <w:ind w:left="502"/>
        <w:rPr>
          <w:b/>
          <w:bCs/>
        </w:rPr>
      </w:pPr>
      <w:bookmarkStart w:id="0" w:name="_Hlk55395160"/>
      <w:r>
        <w:rPr>
          <w:b/>
          <w:bCs/>
        </w:rPr>
        <w:t>ENSZ</w:t>
      </w:r>
      <w:r w:rsidR="00F9708A" w:rsidRPr="00F9708A">
        <w:rPr>
          <w:b/>
          <w:bCs/>
        </w:rPr>
        <w:t>, 2015</w:t>
      </w:r>
      <w:r w:rsidR="00F9708A" w:rsidRPr="00F9708A">
        <w:t>.</w:t>
      </w:r>
      <w:bookmarkEnd w:id="0"/>
      <w:r w:rsidR="00563347">
        <w:t xml:space="preserve"> </w:t>
      </w:r>
    </w:p>
    <w:p w14:paraId="4C3104B6" w14:textId="7DAF9633" w:rsidR="00B438EB" w:rsidRDefault="00B438EB" w:rsidP="00563347">
      <w:pPr>
        <w:ind w:firstLine="708"/>
      </w:pPr>
    </w:p>
    <w:p w14:paraId="6678A273" w14:textId="1A83D8AC" w:rsidR="002F7D9D" w:rsidRDefault="002F7D9D" w:rsidP="00B438EB">
      <w:r>
        <w:t>Fejlesztési Cél</w:t>
      </w:r>
      <w:r w:rsidR="001D74A3">
        <w:t>o</w:t>
      </w:r>
      <w:r>
        <w:t>k 2030</w:t>
      </w:r>
      <w:r w:rsidR="001D74A3">
        <w:t xml:space="preserve"> meghatározása.</w:t>
      </w:r>
    </w:p>
    <w:p w14:paraId="2C0308D8" w14:textId="4B45BCC9" w:rsidR="002F7D9D" w:rsidRPr="002F7D9D" w:rsidRDefault="002F7D9D" w:rsidP="002F7D9D">
      <w:r>
        <w:t xml:space="preserve">2015-ben </w:t>
      </w:r>
      <w:r w:rsidRPr="00040EBE">
        <w:t xml:space="preserve">az </w:t>
      </w:r>
      <w:proofErr w:type="gramStart"/>
      <w:r w:rsidRPr="00040EBE">
        <w:t>ENSZ</w:t>
      </w:r>
      <w:r>
        <w:t xml:space="preserve"> </w:t>
      </w:r>
      <w:r w:rsidRPr="00040EBE">
        <w:t xml:space="preserve"> megújított</w:t>
      </w:r>
      <w:r>
        <w:t>a</w:t>
      </w:r>
      <w:proofErr w:type="gramEnd"/>
      <w:r w:rsidRPr="00040EBE">
        <w:t xml:space="preserve"> a</w:t>
      </w:r>
      <w:r>
        <w:t xml:space="preserve">  korábbi </w:t>
      </w:r>
      <w:proofErr w:type="spellStart"/>
      <w:r>
        <w:t>milleneumi</w:t>
      </w:r>
      <w:proofErr w:type="spellEnd"/>
      <w:r>
        <w:t xml:space="preserve"> </w:t>
      </w:r>
      <w:r w:rsidRPr="00040EBE">
        <w:t xml:space="preserve"> </w:t>
      </w:r>
      <w:r>
        <w:t>f</w:t>
      </w:r>
      <w:r w:rsidRPr="00040EBE">
        <w:t>enntartható fejl</w:t>
      </w:r>
      <w:r>
        <w:t xml:space="preserve">esztési (MSDG) </w:t>
      </w:r>
      <w:r w:rsidRPr="00040EBE">
        <w:t>céljait</w:t>
      </w:r>
      <w:r>
        <w:t xml:space="preserve">, és rögzítette az új Fenntartható fejlesztési célokat (SDG). Ezek közé 12. kiemelt célként emelte be </w:t>
      </w:r>
      <w:proofErr w:type="gramStart"/>
      <w:r>
        <w:t>a  fenntartható</w:t>
      </w:r>
      <w:proofErr w:type="gramEnd"/>
      <w:r>
        <w:t xml:space="preserve">  fogyasztás és a termelés megvalósítását, mint együttes célt. Vagyis ez a cél a turizmus számára is elérendő.</w:t>
      </w:r>
      <w:r w:rsidRPr="002F7D9D">
        <w:t xml:space="preserve"> A 193 ország által egyhangúlag elfogadott 17 fenntartható fejlődési cél (SDG-k) a fejlődés új egyetemes mércéjét állította fel annak biztosításával, hogy senkit sem hagynak magára. Az SDG-k mögött álló célkitűzések és indikátorok egy viszonyítási alapot jelentenek az előrehaladás sikerességének méréséhez.</w:t>
      </w:r>
    </w:p>
    <w:p w14:paraId="79F84344" w14:textId="43430FD1" w:rsidR="002F7D9D" w:rsidRPr="002F7D9D" w:rsidRDefault="002F7D9D" w:rsidP="002F7D9D">
      <w:r w:rsidRPr="002F7D9D">
        <w:t>A 2030-as fenntartható fejlődési keretrendszer egy jobb jövőt kínál bolygónk egészének és emberek milliárdjainak világszerte.</w:t>
      </w:r>
    </w:p>
    <w:p w14:paraId="6FC90DE3" w14:textId="77777777" w:rsidR="002F7D9D" w:rsidRPr="002F7D9D" w:rsidRDefault="002F7D9D" w:rsidP="002F7D9D">
      <w:r w:rsidRPr="002F7D9D">
        <w:t>A 2030-as fenntartható fejlődési keretrendszer egyetemes és oszthatatlan, valamint mind a fejlődő, mind a fejlett országokat cselekvésre szólítja fel, ahogyan az embereket is, hogy véget vessenek a szegénységnek, kezeljék az egyenlőtlenségeket és megbirkózzanak a klímaváltozással 2030-ig.</w:t>
      </w:r>
    </w:p>
    <w:p w14:paraId="60867748" w14:textId="219AE105" w:rsidR="002F7D9D" w:rsidRDefault="002F7D9D" w:rsidP="00B438EB"/>
    <w:p w14:paraId="3DCEC3EB" w14:textId="03C96755" w:rsidR="00563347" w:rsidRDefault="00E46AD5" w:rsidP="00563347">
      <w:pPr>
        <w:pStyle w:val="Listaszerbekezds"/>
        <w:ind w:left="502"/>
        <w:rPr>
          <w:b/>
          <w:bCs/>
        </w:rPr>
      </w:pPr>
      <w:r>
        <w:rPr>
          <w:b/>
          <w:bCs/>
        </w:rPr>
        <w:t xml:space="preserve">UNWTO, </w:t>
      </w:r>
      <w:r w:rsidR="002F7D9D" w:rsidRPr="00F9708A">
        <w:rPr>
          <w:b/>
          <w:bCs/>
        </w:rPr>
        <w:t xml:space="preserve">World </w:t>
      </w:r>
      <w:proofErr w:type="spellStart"/>
      <w:r w:rsidR="002F7D9D" w:rsidRPr="00F9708A">
        <w:rPr>
          <w:b/>
          <w:bCs/>
        </w:rPr>
        <w:t>Committee</w:t>
      </w:r>
      <w:proofErr w:type="spellEnd"/>
      <w:r w:rsidR="002F7D9D" w:rsidRPr="00F9708A">
        <w:rPr>
          <w:b/>
          <w:bCs/>
        </w:rPr>
        <w:t xml:space="preserve"> </w:t>
      </w:r>
      <w:proofErr w:type="spellStart"/>
      <w:r w:rsidR="002F7D9D" w:rsidRPr="00F9708A">
        <w:rPr>
          <w:b/>
          <w:bCs/>
        </w:rPr>
        <w:t>on</w:t>
      </w:r>
      <w:proofErr w:type="spellEnd"/>
      <w:r w:rsidR="002F7D9D" w:rsidRPr="00F9708A">
        <w:rPr>
          <w:b/>
          <w:bCs/>
        </w:rPr>
        <w:t xml:space="preserve"> </w:t>
      </w:r>
      <w:proofErr w:type="spellStart"/>
      <w:r w:rsidR="002F7D9D" w:rsidRPr="00F9708A">
        <w:rPr>
          <w:b/>
          <w:bCs/>
        </w:rPr>
        <w:t>Tourism</w:t>
      </w:r>
      <w:proofErr w:type="spellEnd"/>
      <w:r w:rsidR="002F7D9D" w:rsidRPr="00F9708A">
        <w:rPr>
          <w:b/>
          <w:bCs/>
        </w:rPr>
        <w:t xml:space="preserve"> </w:t>
      </w:r>
      <w:proofErr w:type="spellStart"/>
      <w:r w:rsidR="002F7D9D" w:rsidRPr="00F9708A">
        <w:rPr>
          <w:b/>
          <w:bCs/>
        </w:rPr>
        <w:t>Ethics</w:t>
      </w:r>
      <w:proofErr w:type="spellEnd"/>
      <w:r w:rsidR="002F7D9D" w:rsidRPr="00F9708A">
        <w:rPr>
          <w:b/>
          <w:bCs/>
        </w:rPr>
        <w:t xml:space="preserve"> –WCTE,</w:t>
      </w:r>
      <w:r>
        <w:rPr>
          <w:b/>
          <w:bCs/>
        </w:rPr>
        <w:t xml:space="preserve"> 2020</w:t>
      </w:r>
      <w:r w:rsidR="00563347">
        <w:rPr>
          <w:b/>
          <w:bCs/>
        </w:rPr>
        <w:t xml:space="preserve"> </w:t>
      </w:r>
    </w:p>
    <w:p w14:paraId="07E3774A" w14:textId="3DE7C579" w:rsidR="00B438EB" w:rsidRPr="00B438EB" w:rsidRDefault="00B438EB" w:rsidP="00B438EB">
      <w:proofErr w:type="gramStart"/>
      <w:r w:rsidRPr="00B438EB">
        <w:t xml:space="preserve">The  </w:t>
      </w:r>
      <w:proofErr w:type="spellStart"/>
      <w:r w:rsidRPr="00B438EB">
        <w:t>Responsible</w:t>
      </w:r>
      <w:proofErr w:type="spellEnd"/>
      <w:proofErr w:type="gramEnd"/>
      <w:r w:rsidRPr="00B438EB">
        <w:t xml:space="preserve"> </w:t>
      </w:r>
      <w:proofErr w:type="spellStart"/>
      <w:r w:rsidRPr="00B438EB">
        <w:t>tourist</w:t>
      </w:r>
      <w:proofErr w:type="spellEnd"/>
      <w:r w:rsidRPr="00B438EB">
        <w:t xml:space="preserve"> </w:t>
      </w:r>
      <w:proofErr w:type="spellStart"/>
      <w:r w:rsidRPr="00B438EB">
        <w:t>Guideline</w:t>
      </w:r>
      <w:proofErr w:type="spellEnd"/>
      <w:r>
        <w:t xml:space="preserve"> </w:t>
      </w:r>
      <w:r w:rsidR="00E46AD5">
        <w:t xml:space="preserve"> - Tippek a felelős turista számára</w:t>
      </w:r>
      <w:r w:rsidR="0034426C">
        <w:br/>
      </w:r>
    </w:p>
    <w:p w14:paraId="5BE8BE79" w14:textId="0CECA457" w:rsidR="00F9708A" w:rsidRPr="0034426C" w:rsidRDefault="0034426C" w:rsidP="0034426C">
      <w:pPr>
        <w:pStyle w:val="Listaszerbekezds"/>
        <w:numPr>
          <w:ilvl w:val="0"/>
          <w:numId w:val="4"/>
        </w:numPr>
        <w:rPr>
          <w:b/>
          <w:bCs/>
        </w:rPr>
      </w:pPr>
      <w:r w:rsidRPr="0034426C">
        <w:rPr>
          <w:b/>
          <w:bCs/>
        </w:rPr>
        <w:t>dia</w:t>
      </w:r>
    </w:p>
    <w:p w14:paraId="7FBB160F" w14:textId="77777777" w:rsidR="0034426C" w:rsidRPr="0034426C" w:rsidRDefault="0034426C" w:rsidP="0034426C">
      <w:r w:rsidRPr="0034426C">
        <w:t>A fenntartható turizmus egy olyan ideális állapotot jelez, ami nem statikus, hanem dinamikus. Olyan állapot, amikor azt mondhatjuk, hogy egy desztinációban a turizmus fenntartható, nincsen és valószínűleg nem is lesz. Mindig lehet egy még fenntarthatóbb állapot. Mindig annak a még fenntarthatóbb állapotnak a megvalósítására kell törekedni</w:t>
      </w:r>
    </w:p>
    <w:p w14:paraId="474A39C1" w14:textId="77777777" w:rsidR="0034426C" w:rsidRPr="0034426C" w:rsidRDefault="0034426C" w:rsidP="0034426C">
      <w:r w:rsidRPr="0034426C">
        <w:lastRenderedPageBreak/>
        <w:t>Fenntartható turizmus csak fenntartható fejlesztés/fejlődés eredményeképpen valósulhat meg.</w:t>
      </w:r>
    </w:p>
    <w:p w14:paraId="05968825" w14:textId="77777777" w:rsidR="0034426C" w:rsidRPr="0034426C" w:rsidRDefault="0034426C" w:rsidP="0034426C">
      <w:r w:rsidRPr="0034426C">
        <w:t xml:space="preserve">Amelynek lényege: hogy a fenntartható turizmus fejlesztés a rendelkezésre álló összes erőforrások felhasználásának </w:t>
      </w:r>
      <w:proofErr w:type="gramStart"/>
      <w:r w:rsidRPr="0034426C">
        <w:t>hatékony  irányításával</w:t>
      </w:r>
      <w:proofErr w:type="gramEnd"/>
      <w:r w:rsidRPr="0034426C">
        <w:t xml:space="preserve"> összehangolja a látogatók és a desztináció jelenlegi igényeit a  jövőbeni elvárásokkal, miközben </w:t>
      </w:r>
    </w:p>
    <w:p w14:paraId="7AF19D8C" w14:textId="77777777" w:rsidR="0034426C" w:rsidRPr="0034426C" w:rsidRDefault="0034426C" w:rsidP="0034426C">
      <w:pPr>
        <w:pStyle w:val="Listaszerbekezds"/>
        <w:numPr>
          <w:ilvl w:val="0"/>
          <w:numId w:val="28"/>
        </w:numPr>
      </w:pPr>
      <w:r w:rsidRPr="0034426C">
        <w:t>kielégíti a társadalmi, kulturális szükségleteket</w:t>
      </w:r>
    </w:p>
    <w:p w14:paraId="22360736" w14:textId="77777777" w:rsidR="0034426C" w:rsidRPr="0034426C" w:rsidRDefault="0034426C" w:rsidP="0034426C">
      <w:pPr>
        <w:pStyle w:val="Listaszerbekezds"/>
        <w:numPr>
          <w:ilvl w:val="0"/>
          <w:numId w:val="28"/>
        </w:numPr>
      </w:pPr>
      <w:r w:rsidRPr="0034426C">
        <w:t>biztosítja a kultúra sértetlenségét és identitását,</w:t>
      </w:r>
    </w:p>
    <w:p w14:paraId="0DBF6622" w14:textId="77777777" w:rsidR="0034426C" w:rsidRPr="0034426C" w:rsidRDefault="0034426C" w:rsidP="0034426C">
      <w:pPr>
        <w:pStyle w:val="Listaszerbekezds"/>
        <w:numPr>
          <w:ilvl w:val="0"/>
          <w:numId w:val="28"/>
        </w:numPr>
      </w:pPr>
      <w:proofErr w:type="gramStart"/>
      <w:r w:rsidRPr="0034426C">
        <w:t>kezeli  az</w:t>
      </w:r>
      <w:proofErr w:type="gramEnd"/>
      <w:r w:rsidRPr="0034426C">
        <w:t xml:space="preserve"> ökológiai folyamatokat, azok sokszínűségét  </w:t>
      </w:r>
    </w:p>
    <w:p w14:paraId="6D69592C" w14:textId="02BDCCB8" w:rsidR="0034426C" w:rsidRDefault="0034426C" w:rsidP="0034426C">
      <w:pPr>
        <w:pStyle w:val="Listaszerbekezds"/>
        <w:numPr>
          <w:ilvl w:val="0"/>
          <w:numId w:val="28"/>
        </w:numPr>
      </w:pPr>
      <w:r w:rsidRPr="0034426C">
        <w:t>óvja a humán ellátó rendszereket</w:t>
      </w:r>
    </w:p>
    <w:p w14:paraId="0258E5A6" w14:textId="3473B23F" w:rsidR="0034426C" w:rsidRDefault="0034426C" w:rsidP="00D813E7">
      <w:pPr>
        <w:rPr>
          <w:b/>
          <w:bCs/>
        </w:rPr>
      </w:pPr>
    </w:p>
    <w:p w14:paraId="5589F6D3" w14:textId="2B70019B" w:rsidR="0034426C" w:rsidRDefault="0034426C" w:rsidP="00D813E7">
      <w:pPr>
        <w:rPr>
          <w:b/>
          <w:bCs/>
        </w:rPr>
      </w:pPr>
    </w:p>
    <w:p w14:paraId="02FA550E" w14:textId="77777777" w:rsidR="00863DE8" w:rsidRDefault="00863DE8" w:rsidP="00D813E7">
      <w:pPr>
        <w:rPr>
          <w:b/>
          <w:bCs/>
        </w:rPr>
      </w:pPr>
    </w:p>
    <w:p w14:paraId="7D54DDFF" w14:textId="6EDBF3BF" w:rsidR="00592945" w:rsidRDefault="00592945" w:rsidP="0034426C">
      <w:pPr>
        <w:rPr>
          <w:b/>
          <w:bCs/>
        </w:rPr>
      </w:pPr>
      <w:r>
        <w:rPr>
          <w:b/>
          <w:bCs/>
        </w:rPr>
        <w:t>8. dia</w:t>
      </w:r>
    </w:p>
    <w:p w14:paraId="5A1574D7" w14:textId="249ADE8B" w:rsidR="00592945" w:rsidRDefault="00592945" w:rsidP="00592945">
      <w:r>
        <w:t xml:space="preserve">A </w:t>
      </w:r>
      <w:proofErr w:type="gramStart"/>
      <w:r>
        <w:t xml:space="preserve">fentartható  </w:t>
      </w:r>
      <w:proofErr w:type="spellStart"/>
      <w:r>
        <w:t>turizmusfeljesztése</w:t>
      </w:r>
      <w:proofErr w:type="spellEnd"/>
      <w:proofErr w:type="gramEnd"/>
      <w:r>
        <w:t xml:space="preserve"> érdekében a </w:t>
      </w:r>
      <w:r w:rsidRPr="002674A9">
        <w:rPr>
          <w:b/>
          <w:bCs/>
        </w:rPr>
        <w:t>fogyasztói döntések formálását</w:t>
      </w:r>
      <w:r>
        <w:t xml:space="preserve"> </w:t>
      </w:r>
    </w:p>
    <w:p w14:paraId="04304D07" w14:textId="1C665493" w:rsidR="00592945" w:rsidRDefault="00592945" w:rsidP="00592945">
      <w:r>
        <w:t xml:space="preserve">a </w:t>
      </w:r>
      <w:r w:rsidRPr="002674A9">
        <w:rPr>
          <w:b/>
          <w:bCs/>
        </w:rPr>
        <w:t>termelő/szolgáltató</w:t>
      </w:r>
      <w:r>
        <w:t xml:space="preserve"> és értékesítő (</w:t>
      </w:r>
      <w:proofErr w:type="spellStart"/>
      <w:r>
        <w:t>tour</w:t>
      </w:r>
      <w:proofErr w:type="spellEnd"/>
      <w:r>
        <w:t xml:space="preserve"> operátorok és közvetítő irodák) </w:t>
      </w:r>
      <w:r w:rsidRPr="002674A9">
        <w:rPr>
          <w:b/>
          <w:bCs/>
        </w:rPr>
        <w:t>vállalatok</w:t>
      </w:r>
      <w:r>
        <w:t xml:space="preserve"> olyan cselekvések mentén mozdíthatják elő, mint például bizonyos turisztikai termékek/csomagok értékesítésének elutasítása. </w:t>
      </w:r>
    </w:p>
    <w:p w14:paraId="4C07AEC1" w14:textId="77777777" w:rsidR="00592945" w:rsidRDefault="00592945" w:rsidP="00592945">
      <w:r>
        <w:t xml:space="preserve">A </w:t>
      </w:r>
      <w:r w:rsidRPr="002674A9">
        <w:rPr>
          <w:b/>
          <w:bCs/>
        </w:rPr>
        <w:t xml:space="preserve">helyi és nemzetközi érdekvédelmi </w:t>
      </w:r>
      <w:proofErr w:type="gramStart"/>
      <w:r w:rsidRPr="002674A9">
        <w:rPr>
          <w:b/>
          <w:bCs/>
        </w:rPr>
        <w:t>szervezetek</w:t>
      </w:r>
      <w:r>
        <w:rPr>
          <w:b/>
          <w:bCs/>
        </w:rPr>
        <w:t xml:space="preserve">  </w:t>
      </w:r>
      <w:r w:rsidRPr="00F32222">
        <w:t>e</w:t>
      </w:r>
      <w:r>
        <w:t>lősegítik</w:t>
      </w:r>
      <w:proofErr w:type="gramEnd"/>
      <w:r>
        <w:t xml:space="preserve"> a fogyasztó információszerzését és elköteleződését, valamint szükség esetén nyomást gyakorolnak a kormányzatra és a piaci szereplőkre. A turizmus fejlesztésében ezek a szereplők általában a turizmus és a </w:t>
      </w:r>
      <w:proofErr w:type="spellStart"/>
      <w:r>
        <w:t>trisztikai</w:t>
      </w:r>
      <w:proofErr w:type="spellEnd"/>
      <w:r>
        <w:t xml:space="preserve"> vállalkozások, a közvélemény, a helyi lakosság érdekeit, valamint a természeti és kulturális örökség védelmét képviselik.</w:t>
      </w:r>
    </w:p>
    <w:p w14:paraId="5DC7F834" w14:textId="77777777" w:rsidR="00592945" w:rsidRDefault="00592945" w:rsidP="00592945">
      <w:r>
        <w:t xml:space="preserve">A </w:t>
      </w:r>
      <w:r w:rsidRPr="002674A9">
        <w:rPr>
          <w:b/>
          <w:bCs/>
        </w:rPr>
        <w:t>helyi lakosság</w:t>
      </w:r>
      <w:r>
        <w:t xml:space="preserve"> összekötő, szabályozó és kultúraközvetítő funkciót tölt be a desztináció és a többi szereplő között. Állampolgárként feladatukként nevezhetjük meg a környezetük megóvását, fenntartását szolgáló akciók előmozdítását, illetve az azokon történő önkéntes részvételt. </w:t>
      </w:r>
    </w:p>
    <w:p w14:paraId="5B89D7C7" w14:textId="77777777" w:rsidR="00592945" w:rsidRDefault="00592945" w:rsidP="00592945">
      <w:r w:rsidRPr="002674A9">
        <w:rPr>
          <w:b/>
          <w:bCs/>
        </w:rPr>
        <w:t>A látogató</w:t>
      </w:r>
      <w:r>
        <w:t>, mint a keresleti oldalt megtestesítő fél felelős viselkedése és vásárlási döntései mellett szintén hat a piacra fogyasztói igényei által, illetve szerepet játszik az ismeretek megosztásában. Állampolgárként támogathatja továbbá az állami kezdeményezéseket, szabályzást. Magasabb elkötelezettség mellett részvételük kiterjedhet közösségi munkavégzésre is.</w:t>
      </w:r>
    </w:p>
    <w:p w14:paraId="1CC75B5A" w14:textId="2CEE5EF8" w:rsidR="00592945" w:rsidRDefault="00592945" w:rsidP="00592945">
      <w:r>
        <w:t xml:space="preserve">A </w:t>
      </w:r>
      <w:r w:rsidRPr="00592945">
        <w:rPr>
          <w:b/>
          <w:bCs/>
        </w:rPr>
        <w:t>kormányzat</w:t>
      </w:r>
      <w:r>
        <w:rPr>
          <w:b/>
          <w:bCs/>
        </w:rPr>
        <w:t xml:space="preserve">i </w:t>
      </w:r>
      <w:proofErr w:type="gramStart"/>
      <w:r>
        <w:rPr>
          <w:b/>
          <w:bCs/>
        </w:rPr>
        <w:t xml:space="preserve">szektor </w:t>
      </w:r>
      <w:r>
        <w:t xml:space="preserve"> mindezeket</w:t>
      </w:r>
      <w:proofErr w:type="gramEnd"/>
      <w:r>
        <w:t xml:space="preserve"> a korábbiakban részletezett közvetlen és közvetett szabályozó eszközökkel   támogathatja. Ugyancsak összefogja és koordinálja az együttműködésüket. A kormányzati szektor nélkülözhetetlen szerepet tölt be, hiszen érdekei messze túlmutatnak a </w:t>
      </w:r>
      <w:proofErr w:type="gramStart"/>
      <w:r>
        <w:t>profitérdekeken,  elsődleges</w:t>
      </w:r>
      <w:proofErr w:type="gramEnd"/>
      <w:r>
        <w:t xml:space="preserve"> feladatuk a lakosság  megfelelő életkörülményeinek a biztosítása, ami sok esetben nem egyezik a profitérdekek megvalósulásával.</w:t>
      </w:r>
    </w:p>
    <w:p w14:paraId="0722E6E4" w14:textId="77777777" w:rsidR="00592945" w:rsidRDefault="00592945" w:rsidP="0034426C">
      <w:pPr>
        <w:rPr>
          <w:b/>
          <w:bCs/>
        </w:rPr>
      </w:pPr>
    </w:p>
    <w:p w14:paraId="6EA4A8AC" w14:textId="7DA35084" w:rsidR="0034426C" w:rsidRDefault="0034426C" w:rsidP="0034426C">
      <w:pPr>
        <w:rPr>
          <w:b/>
          <w:bCs/>
        </w:rPr>
      </w:pPr>
      <w:r w:rsidRPr="0034426C">
        <w:rPr>
          <w:b/>
          <w:bCs/>
        </w:rPr>
        <w:t>9. dia</w:t>
      </w:r>
    </w:p>
    <w:p w14:paraId="68CF787B" w14:textId="4A732BA8" w:rsidR="0034426C" w:rsidRPr="0034426C" w:rsidRDefault="0034426C" w:rsidP="0034426C">
      <w:r w:rsidRPr="0034426C">
        <w:t xml:space="preserve">Az </w:t>
      </w:r>
      <w:proofErr w:type="gramStart"/>
      <w:r w:rsidRPr="0034426C">
        <w:t>ENSZ  a</w:t>
      </w:r>
      <w:proofErr w:type="gramEnd"/>
      <w:r w:rsidRPr="0034426C">
        <w:t xml:space="preserve"> korábbi </w:t>
      </w:r>
      <w:proofErr w:type="spellStart"/>
      <w:r w:rsidRPr="0034426C">
        <w:t>Milleniumi</w:t>
      </w:r>
      <w:proofErr w:type="spellEnd"/>
      <w:r w:rsidRPr="0034426C">
        <w:t xml:space="preserve"> Fenntartható Fejlesztési Céljait (MSDG) 2015-ben felülvizsgálta és 2030-ra lefektette a Fenntartható Fejlesztési Célokat. </w:t>
      </w:r>
    </w:p>
    <w:p w14:paraId="7A4DE3D1" w14:textId="3CF983E5" w:rsidR="0034426C" w:rsidRPr="0034426C" w:rsidRDefault="0034426C" w:rsidP="0034426C">
      <w:r w:rsidRPr="0034426C">
        <w:lastRenderedPageBreak/>
        <w:t xml:space="preserve">A világ vezetői a </w:t>
      </w:r>
      <w:proofErr w:type="spellStart"/>
      <w:r w:rsidRPr="0034426C">
        <w:t>new</w:t>
      </w:r>
      <w:proofErr w:type="spellEnd"/>
      <w:r w:rsidRPr="0034426C">
        <w:t xml:space="preserve"> </w:t>
      </w:r>
      <w:proofErr w:type="spellStart"/>
      <w:r w:rsidRPr="0034426C">
        <w:t>york-i</w:t>
      </w:r>
      <w:proofErr w:type="spellEnd"/>
      <w:r w:rsidR="00D208A1">
        <w:t xml:space="preserve"> </w:t>
      </w:r>
      <w:r w:rsidRPr="0034426C">
        <w:t>ENSZ-csúcstalálkozón kinyilatkoztatták az elkötelezettségüket a szegénység megszüntetése, az igazságtalanság és a klímaváltozás elleni küzdelem me</w:t>
      </w:r>
      <w:r w:rsidR="00863DE8">
        <w:t>l</w:t>
      </w:r>
      <w:r w:rsidRPr="0034426C">
        <w:t xml:space="preserve">lett. Kialakítottak egy 2030-as keretrendszert, ami jobb jövőt jelenthet </w:t>
      </w:r>
      <w:proofErr w:type="gramStart"/>
      <w:r w:rsidRPr="0034426C">
        <w:t>a Földnek,</w:t>
      </w:r>
      <w:proofErr w:type="gramEnd"/>
      <w:r w:rsidRPr="0034426C">
        <w:t xml:space="preserve"> és az emberiségnek. </w:t>
      </w:r>
    </w:p>
    <w:p w14:paraId="1929C0AA" w14:textId="6048C5A0" w:rsidR="0034426C" w:rsidRPr="0034426C" w:rsidRDefault="0034426C" w:rsidP="0034426C">
      <w:r w:rsidRPr="0034426C">
        <w:t xml:space="preserve">A Fenntartható Fejlődési Célokat (SDG) egyhangúan fogadta el mind a 193 ország. Összesen 17 célt tűztek </w:t>
      </w:r>
      <w:proofErr w:type="gramStart"/>
      <w:r w:rsidRPr="0034426C">
        <w:t>ki  a</w:t>
      </w:r>
      <w:proofErr w:type="gramEnd"/>
      <w:r w:rsidRPr="0034426C">
        <w:t xml:space="preserve"> fenntartható fejlődés érdekében. Ezek a célok a fejlődés új mércéjét jelentik, biztosítva, hogy senkit nem hagynak magára. A 17 cél közül</w:t>
      </w:r>
      <w:r w:rsidR="00116AF9">
        <w:t xml:space="preserve"> </w:t>
      </w:r>
      <w:r w:rsidRPr="0034426C">
        <w:t xml:space="preserve">a 12. cél vonatkozik a fenntartható fogyasztás és </w:t>
      </w:r>
      <w:proofErr w:type="gramStart"/>
      <w:r w:rsidRPr="0034426C">
        <w:t>termelés  (</w:t>
      </w:r>
      <w:proofErr w:type="gramEnd"/>
      <w:r w:rsidRPr="0034426C">
        <w:t xml:space="preserve">SCP – </w:t>
      </w:r>
      <w:proofErr w:type="spellStart"/>
      <w:r w:rsidRPr="0034426C">
        <w:t>Sustainable</w:t>
      </w:r>
      <w:proofErr w:type="spellEnd"/>
      <w:r w:rsidRPr="0034426C">
        <w:t xml:space="preserve"> </w:t>
      </w:r>
      <w:proofErr w:type="spellStart"/>
      <w:r w:rsidRPr="0034426C">
        <w:t>Consumption</w:t>
      </w:r>
      <w:proofErr w:type="spellEnd"/>
      <w:r w:rsidRPr="0034426C">
        <w:t xml:space="preserve"> and </w:t>
      </w:r>
      <w:proofErr w:type="spellStart"/>
      <w:r w:rsidRPr="0034426C">
        <w:t>Production</w:t>
      </w:r>
      <w:proofErr w:type="spellEnd"/>
      <w:r w:rsidRPr="0034426C">
        <w:t>) megvalósítására</w:t>
      </w:r>
    </w:p>
    <w:p w14:paraId="71D0F76C" w14:textId="77777777" w:rsidR="0034426C" w:rsidRPr="0034426C" w:rsidRDefault="0034426C" w:rsidP="0034426C">
      <w:r w:rsidRPr="0034426C">
        <w:t xml:space="preserve">Ez </w:t>
      </w:r>
      <w:proofErr w:type="gramStart"/>
      <w:r w:rsidRPr="0034426C">
        <w:t>a  2030</w:t>
      </w:r>
      <w:proofErr w:type="gramEnd"/>
      <w:r w:rsidRPr="0034426C">
        <w:t>-as fenntartható fejlődési keretrendszer mind a fejlődő, mind a fejlett országokat cselekvésre szólítja fel, ahogyan az embereket is, hogy véget vessenek a szegénységnek, kezeljék az egyenlőtlenségeket és megbirkózzanak a klímaváltozással 2030-ig.</w:t>
      </w:r>
    </w:p>
    <w:p w14:paraId="50FC71CD" w14:textId="0E4869D6" w:rsidR="00D208A1" w:rsidRDefault="00D208A1" w:rsidP="0034426C">
      <w:pPr>
        <w:rPr>
          <w:b/>
          <w:bCs/>
        </w:rPr>
      </w:pPr>
      <w:r>
        <w:rPr>
          <w:b/>
          <w:bCs/>
        </w:rPr>
        <w:t>1</w:t>
      </w:r>
      <w:r w:rsidR="0002617B">
        <w:rPr>
          <w:b/>
          <w:bCs/>
        </w:rPr>
        <w:t>2</w:t>
      </w:r>
      <w:r>
        <w:rPr>
          <w:b/>
          <w:bCs/>
        </w:rPr>
        <w:t xml:space="preserve"> Dia</w:t>
      </w:r>
    </w:p>
    <w:p w14:paraId="3D651FAC" w14:textId="77777777" w:rsidR="00D208A1" w:rsidRPr="00D208A1" w:rsidRDefault="00D208A1" w:rsidP="00D208A1">
      <w:r w:rsidRPr="00D208A1">
        <w:rPr>
          <w:b/>
          <w:bCs/>
        </w:rPr>
        <w:t>A fenntartható fogyasztás és a felelős fogyasztás</w:t>
      </w:r>
      <w:r w:rsidRPr="00D208A1">
        <w:t xml:space="preserve"> egymás szinonimájaként is használt fogalmak, csak úgy, mint a fenntartható turizmus és a felelős turizmus kifejezések. Az első esetben csak teoretikus különbséget tehetünk a két fogalom között - fenntartható fogyasztás tágabb értelmű, míg a felelős fogyasztás sokkal konkrétabb. </w:t>
      </w:r>
      <w:r w:rsidRPr="00D208A1">
        <w:rPr>
          <w:b/>
          <w:bCs/>
        </w:rPr>
        <w:t>A fenntartható és a felelős turizmus</w:t>
      </w:r>
      <w:r w:rsidRPr="00D208A1">
        <w:t xml:space="preserve"> között azonban van különbség.</w:t>
      </w:r>
    </w:p>
    <w:p w14:paraId="6B7CD4EF" w14:textId="77777777" w:rsidR="00D208A1" w:rsidRPr="00D208A1" w:rsidRDefault="00D208A1" w:rsidP="00D208A1">
      <w:r w:rsidRPr="00D208A1">
        <w:t xml:space="preserve">A fenntarthatóság cél, aminek az elérése érdekében felelős döntéseket kell hoznunk. A felelős turizmus a hangsúlyokat arra helyezi, hogy az egyének és a csoportok mit tesznek konkrét helyeken, időben és esetekben a fenntarthatóság megvalósítása érdekében., Az egyéni felelősségek körülírhatóak és </w:t>
      </w:r>
      <w:proofErr w:type="gramStart"/>
      <w:r w:rsidRPr="00D208A1">
        <w:t>számon kérhetők</w:t>
      </w:r>
      <w:proofErr w:type="gramEnd"/>
      <w:r w:rsidRPr="00D208A1">
        <w:t>, az eredmények azonnal, helyben értlékelhetőek.</w:t>
      </w:r>
    </w:p>
    <w:p w14:paraId="2F01D1A8" w14:textId="77777777" w:rsidR="00D208A1" w:rsidRPr="00D208A1" w:rsidRDefault="00D208A1" w:rsidP="00D208A1">
      <w:r w:rsidRPr="00D208A1">
        <w:t xml:space="preserve">A fenntartható turizmus a felelős turizmus révén valósul meg. </w:t>
      </w:r>
    </w:p>
    <w:p w14:paraId="45DA4B39" w14:textId="77777777" w:rsidR="00D208A1" w:rsidRPr="00D208A1" w:rsidRDefault="00D208A1" w:rsidP="0034426C"/>
    <w:sectPr w:rsidR="00D208A1" w:rsidRPr="00D208A1" w:rsidSect="005D7D4B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760278" w14:textId="77777777" w:rsidR="00113D86" w:rsidRDefault="00113D86" w:rsidP="0034426C">
      <w:pPr>
        <w:spacing w:after="0" w:line="240" w:lineRule="auto"/>
      </w:pPr>
      <w:r>
        <w:separator/>
      </w:r>
    </w:p>
  </w:endnote>
  <w:endnote w:type="continuationSeparator" w:id="0">
    <w:p w14:paraId="697B7040" w14:textId="77777777" w:rsidR="00113D86" w:rsidRDefault="00113D86" w:rsidP="0034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56ABA" w14:textId="21FE89CF" w:rsidR="0034426C" w:rsidRDefault="0034426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5EE85" w14:textId="77777777" w:rsidR="00113D86" w:rsidRDefault="00113D86" w:rsidP="0034426C">
      <w:pPr>
        <w:spacing w:after="0" w:line="240" w:lineRule="auto"/>
      </w:pPr>
      <w:r>
        <w:separator/>
      </w:r>
    </w:p>
  </w:footnote>
  <w:footnote w:type="continuationSeparator" w:id="0">
    <w:p w14:paraId="42621519" w14:textId="77777777" w:rsidR="00113D86" w:rsidRDefault="00113D86" w:rsidP="003442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83A5FD8"/>
    <w:lvl w:ilvl="0">
      <w:numFmt w:val="bullet"/>
      <w:lvlText w:val="*"/>
      <w:lvlJc w:val="left"/>
    </w:lvl>
  </w:abstractNum>
  <w:abstractNum w:abstractNumId="1" w15:restartNumberingAfterBreak="0">
    <w:nsid w:val="06307C66"/>
    <w:multiLevelType w:val="hybridMultilevel"/>
    <w:tmpl w:val="431CE5BA"/>
    <w:lvl w:ilvl="0" w:tplc="F38A81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C6B48"/>
    <w:multiLevelType w:val="hybridMultilevel"/>
    <w:tmpl w:val="AB32450C"/>
    <w:lvl w:ilvl="0" w:tplc="BED8FA2A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EA1E0D"/>
    <w:multiLevelType w:val="hybridMultilevel"/>
    <w:tmpl w:val="3D96358C"/>
    <w:lvl w:ilvl="0" w:tplc="CAC8F2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1A1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203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069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641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D06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84A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A6B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B88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E853F0B"/>
    <w:multiLevelType w:val="hybridMultilevel"/>
    <w:tmpl w:val="9B188932"/>
    <w:lvl w:ilvl="0" w:tplc="A726D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E20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209C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48D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000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84C2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886B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24E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0C15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F740140"/>
    <w:multiLevelType w:val="hybridMultilevel"/>
    <w:tmpl w:val="3E5E305A"/>
    <w:lvl w:ilvl="0" w:tplc="6D84D94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2CD092DE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Book Antiqua" w:hAnsi="Book Antiqua" w:hint="default"/>
      </w:rPr>
    </w:lvl>
    <w:lvl w:ilvl="2" w:tplc="E9668976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Book Antiqua" w:hAnsi="Book Antiqua" w:hint="default"/>
      </w:rPr>
    </w:lvl>
    <w:lvl w:ilvl="3" w:tplc="F3B4FAAC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Book Antiqua" w:hAnsi="Book Antiqua" w:hint="default"/>
      </w:rPr>
    </w:lvl>
    <w:lvl w:ilvl="4" w:tplc="63D68CC0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Book Antiqua" w:hAnsi="Book Antiqua" w:hint="default"/>
      </w:rPr>
    </w:lvl>
    <w:lvl w:ilvl="5" w:tplc="46C8E8D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Book Antiqua" w:hAnsi="Book Antiqua" w:hint="default"/>
      </w:rPr>
    </w:lvl>
    <w:lvl w:ilvl="6" w:tplc="F22C1048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Book Antiqua" w:hAnsi="Book Antiqua" w:hint="default"/>
      </w:rPr>
    </w:lvl>
    <w:lvl w:ilvl="7" w:tplc="06E60B7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Book Antiqua" w:hAnsi="Book Antiqua" w:hint="default"/>
      </w:rPr>
    </w:lvl>
    <w:lvl w:ilvl="8" w:tplc="1E866F3C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Book Antiqua" w:hAnsi="Book Antiqua" w:hint="default"/>
      </w:rPr>
    </w:lvl>
  </w:abstractNum>
  <w:abstractNum w:abstractNumId="6" w15:restartNumberingAfterBreak="0">
    <w:nsid w:val="106F2BA1"/>
    <w:multiLevelType w:val="hybridMultilevel"/>
    <w:tmpl w:val="08642FE8"/>
    <w:lvl w:ilvl="0" w:tplc="3C9CA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748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CC3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60E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3AFF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2A8A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A01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2A0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4941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21D0F34"/>
    <w:multiLevelType w:val="hybridMultilevel"/>
    <w:tmpl w:val="CC881548"/>
    <w:lvl w:ilvl="0" w:tplc="AE2C3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3617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E81A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72F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86A8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3EF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EA4B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3EB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48E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1FB5D6F"/>
    <w:multiLevelType w:val="hybridMultilevel"/>
    <w:tmpl w:val="4AD4035E"/>
    <w:lvl w:ilvl="0" w:tplc="6C58F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D213A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4CD0A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49B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265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63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FE1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3EB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3AF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4DD5958"/>
    <w:multiLevelType w:val="hybridMultilevel"/>
    <w:tmpl w:val="82823A92"/>
    <w:lvl w:ilvl="0" w:tplc="6770A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1E8A7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9A03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8A61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424EB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727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60C2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3C2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88EC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67046CC"/>
    <w:multiLevelType w:val="hybridMultilevel"/>
    <w:tmpl w:val="7CC4DF9E"/>
    <w:lvl w:ilvl="0" w:tplc="65F257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F299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0DC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52AB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CC5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AC4C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92B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F25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0CA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7121AD7"/>
    <w:multiLevelType w:val="hybridMultilevel"/>
    <w:tmpl w:val="A054537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856126E"/>
    <w:multiLevelType w:val="hybridMultilevel"/>
    <w:tmpl w:val="A4A281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47445F"/>
    <w:multiLevelType w:val="hybridMultilevel"/>
    <w:tmpl w:val="556208D2"/>
    <w:lvl w:ilvl="0" w:tplc="DCDEF1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98B3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52E8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782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11E0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E27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9E4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9090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44D2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9FD5D7A"/>
    <w:multiLevelType w:val="hybridMultilevel"/>
    <w:tmpl w:val="30824782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C2A45BF"/>
    <w:multiLevelType w:val="hybridMultilevel"/>
    <w:tmpl w:val="0AA4B502"/>
    <w:lvl w:ilvl="0" w:tplc="A6C205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16F2E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A61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0A3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6CEB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0463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076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10A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A849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C3E5B94"/>
    <w:multiLevelType w:val="hybridMultilevel"/>
    <w:tmpl w:val="0D946CDA"/>
    <w:lvl w:ilvl="0" w:tplc="EC2E6048">
      <w:start w:val="10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 w15:restartNumberingAfterBreak="0">
    <w:nsid w:val="3EE17A6C"/>
    <w:multiLevelType w:val="hybridMultilevel"/>
    <w:tmpl w:val="C8DC4CB8"/>
    <w:lvl w:ilvl="0" w:tplc="BDFE40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CC03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8A1B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423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D29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180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0CAF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084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306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38D3E90"/>
    <w:multiLevelType w:val="hybridMultilevel"/>
    <w:tmpl w:val="3B7ED9F4"/>
    <w:lvl w:ilvl="0" w:tplc="806A07D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5661CE6"/>
    <w:multiLevelType w:val="hybridMultilevel"/>
    <w:tmpl w:val="C3562F54"/>
    <w:lvl w:ilvl="0" w:tplc="1BFE3E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D20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AEEDA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181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366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45E1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EE9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B08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1ECE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C175FB6"/>
    <w:multiLevelType w:val="hybridMultilevel"/>
    <w:tmpl w:val="CD7E028E"/>
    <w:lvl w:ilvl="0" w:tplc="F38A81A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9A31B7"/>
    <w:multiLevelType w:val="hybridMultilevel"/>
    <w:tmpl w:val="323A40D2"/>
    <w:lvl w:ilvl="0" w:tplc="9C10A0F4">
      <w:start w:val="9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52666D05"/>
    <w:multiLevelType w:val="hybridMultilevel"/>
    <w:tmpl w:val="6416F774"/>
    <w:lvl w:ilvl="0" w:tplc="B88A2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1824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78F3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68DE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F2C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20A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4C72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147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F6F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7F60AC0"/>
    <w:multiLevelType w:val="hybridMultilevel"/>
    <w:tmpl w:val="2B62D866"/>
    <w:lvl w:ilvl="0" w:tplc="5C2A30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04E3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8E4DE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B8DD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663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B4E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C407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06C9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D02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6CCF169C"/>
    <w:multiLevelType w:val="hybridMultilevel"/>
    <w:tmpl w:val="0AB2A8D2"/>
    <w:lvl w:ilvl="0" w:tplc="28ACA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38BF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20D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96ED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8E36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9A20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4C3E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D8A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BE8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EC671C5"/>
    <w:multiLevelType w:val="hybridMultilevel"/>
    <w:tmpl w:val="D7325C02"/>
    <w:lvl w:ilvl="0" w:tplc="DC0A1CF2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EF7414C"/>
    <w:multiLevelType w:val="hybridMultilevel"/>
    <w:tmpl w:val="DE0ADE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2D2736"/>
    <w:multiLevelType w:val="hybridMultilevel"/>
    <w:tmpl w:val="EF12394A"/>
    <w:lvl w:ilvl="0" w:tplc="14CE89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D00C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9E9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0EA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E67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840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6C5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76B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1C4D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26"/>
  </w:num>
  <w:num w:numId="3">
    <w:abstractNumId w:val="14"/>
  </w:num>
  <w:num w:numId="4">
    <w:abstractNumId w:val="18"/>
  </w:num>
  <w:num w:numId="5">
    <w:abstractNumId w:val="2"/>
  </w:num>
  <w:num w:numId="6">
    <w:abstractNumId w:val="21"/>
  </w:num>
  <w:num w:numId="7">
    <w:abstractNumId w:val="16"/>
  </w:num>
  <w:num w:numId="8">
    <w:abstractNumId w:val="25"/>
  </w:num>
  <w:num w:numId="9">
    <w:abstractNumId w:val="19"/>
  </w:num>
  <w:num w:numId="10">
    <w:abstractNumId w:val="27"/>
  </w:num>
  <w:num w:numId="11">
    <w:abstractNumId w:val="5"/>
  </w:num>
  <w:num w:numId="12">
    <w:abstractNumId w:val="8"/>
  </w:num>
  <w:num w:numId="13">
    <w:abstractNumId w:val="20"/>
  </w:num>
  <w:num w:numId="14">
    <w:abstractNumId w:val="13"/>
  </w:num>
  <w:num w:numId="15">
    <w:abstractNumId w:val="24"/>
  </w:num>
  <w:num w:numId="16">
    <w:abstractNumId w:val="22"/>
  </w:num>
  <w:num w:numId="17">
    <w:abstractNumId w:val="9"/>
  </w:num>
  <w:num w:numId="18">
    <w:abstractNumId w:val="23"/>
  </w:num>
  <w:num w:numId="19">
    <w:abstractNumId w:val="15"/>
  </w:num>
  <w:num w:numId="20">
    <w:abstractNumId w:val="1"/>
  </w:num>
  <w:num w:numId="21">
    <w:abstractNumId w:val="17"/>
  </w:num>
  <w:num w:numId="22">
    <w:abstractNumId w:val="10"/>
  </w:num>
  <w:num w:numId="23">
    <w:abstractNumId w:val="4"/>
  </w:num>
  <w:num w:numId="24">
    <w:abstractNumId w:val="6"/>
  </w:num>
  <w:num w:numId="2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</w:rPr>
      </w:lvl>
    </w:lvlOverride>
  </w:num>
  <w:num w:numId="26">
    <w:abstractNumId w:val="7"/>
  </w:num>
  <w:num w:numId="27">
    <w:abstractNumId w:val="3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2B9"/>
    <w:rsid w:val="0002617B"/>
    <w:rsid w:val="00040EBE"/>
    <w:rsid w:val="000428A9"/>
    <w:rsid w:val="000C725D"/>
    <w:rsid w:val="00113D86"/>
    <w:rsid w:val="00116AF9"/>
    <w:rsid w:val="001D74A3"/>
    <w:rsid w:val="002038D2"/>
    <w:rsid w:val="0020758C"/>
    <w:rsid w:val="0021254B"/>
    <w:rsid w:val="002266CF"/>
    <w:rsid w:val="00292F07"/>
    <w:rsid w:val="00294F27"/>
    <w:rsid w:val="002C1CD3"/>
    <w:rsid w:val="002E2DA0"/>
    <w:rsid w:val="002F7D9D"/>
    <w:rsid w:val="00307CB9"/>
    <w:rsid w:val="0034426C"/>
    <w:rsid w:val="003665D7"/>
    <w:rsid w:val="00377D12"/>
    <w:rsid w:val="00387C01"/>
    <w:rsid w:val="003F023B"/>
    <w:rsid w:val="004066DB"/>
    <w:rsid w:val="004B19EA"/>
    <w:rsid w:val="005061FE"/>
    <w:rsid w:val="00517664"/>
    <w:rsid w:val="00547EDE"/>
    <w:rsid w:val="0056150F"/>
    <w:rsid w:val="00563347"/>
    <w:rsid w:val="0057597B"/>
    <w:rsid w:val="00586444"/>
    <w:rsid w:val="00592945"/>
    <w:rsid w:val="005945CB"/>
    <w:rsid w:val="005D7D4B"/>
    <w:rsid w:val="005E07D0"/>
    <w:rsid w:val="0062680C"/>
    <w:rsid w:val="0072032E"/>
    <w:rsid w:val="00775D8F"/>
    <w:rsid w:val="007A0920"/>
    <w:rsid w:val="007A22CA"/>
    <w:rsid w:val="007E5BC0"/>
    <w:rsid w:val="0083263D"/>
    <w:rsid w:val="00863DE8"/>
    <w:rsid w:val="0088601F"/>
    <w:rsid w:val="008C0565"/>
    <w:rsid w:val="00932E8A"/>
    <w:rsid w:val="00953290"/>
    <w:rsid w:val="009F3449"/>
    <w:rsid w:val="009F62B9"/>
    <w:rsid w:val="00A31375"/>
    <w:rsid w:val="00A50521"/>
    <w:rsid w:val="00A637A1"/>
    <w:rsid w:val="00AC5E9C"/>
    <w:rsid w:val="00AC74CB"/>
    <w:rsid w:val="00B21142"/>
    <w:rsid w:val="00B34877"/>
    <w:rsid w:val="00B438EB"/>
    <w:rsid w:val="00B73B5E"/>
    <w:rsid w:val="00B956A1"/>
    <w:rsid w:val="00B97E5C"/>
    <w:rsid w:val="00BE7401"/>
    <w:rsid w:val="00C03CB9"/>
    <w:rsid w:val="00C247B0"/>
    <w:rsid w:val="00C92CD9"/>
    <w:rsid w:val="00CC1E6B"/>
    <w:rsid w:val="00CF4F2E"/>
    <w:rsid w:val="00D033A4"/>
    <w:rsid w:val="00D208A1"/>
    <w:rsid w:val="00D31DDE"/>
    <w:rsid w:val="00D813E7"/>
    <w:rsid w:val="00D91F1F"/>
    <w:rsid w:val="00DA0653"/>
    <w:rsid w:val="00E21E1C"/>
    <w:rsid w:val="00E46AD5"/>
    <w:rsid w:val="00E509A8"/>
    <w:rsid w:val="00EC336E"/>
    <w:rsid w:val="00EE5C00"/>
    <w:rsid w:val="00F05AAE"/>
    <w:rsid w:val="00F5384A"/>
    <w:rsid w:val="00F83731"/>
    <w:rsid w:val="00F91D2B"/>
    <w:rsid w:val="00F9708A"/>
    <w:rsid w:val="00FA6F15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B155A"/>
  <w15:chartTrackingRefBased/>
  <w15:docId w15:val="{11E8D623-B37A-4328-A0DF-C08BE32B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62B9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F62B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F62B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F62B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F62B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F62B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6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F62B9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F5384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5384A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2F7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44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426C"/>
  </w:style>
  <w:style w:type="paragraph" w:styleId="llb">
    <w:name w:val="footer"/>
    <w:basedOn w:val="Norml"/>
    <w:link w:val="llbChar"/>
    <w:uiPriority w:val="99"/>
    <w:unhideWhenUsed/>
    <w:rsid w:val="003442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4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8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305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8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9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330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740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8298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791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46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4871">
          <w:marLeft w:val="99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1768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8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149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634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9747">
          <w:marLeft w:val="99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19508">
          <w:marLeft w:val="18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49853">
          <w:marLeft w:val="18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8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4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316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405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10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26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58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75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1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03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9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65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7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2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84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8909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81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3627">
          <w:marLeft w:val="18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782">
          <w:marLeft w:val="180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522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316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67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49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0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5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32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182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019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0910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291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2362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2838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501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15737">
          <w:marLeft w:val="56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0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51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3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486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8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6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81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94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5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10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6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9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0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17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88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4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4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6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4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6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6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7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7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.wikipedia.org/wiki/Fenntarthat%C3%B3_fejl%C5%91d%C3%A9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u.wikipedia.org/wiki/Egyes%C3%BClt_Nemzetek_Szervezet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hu.wikipedia.org/wiki/19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u.wikipedia.org/w/index.php?title=Brundtland-jelent%C3%A9s&amp;action=edit&amp;redlink=1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1477</Words>
  <Characters>10196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2</cp:revision>
  <dcterms:created xsi:type="dcterms:W3CDTF">2020-11-27T09:55:00Z</dcterms:created>
  <dcterms:modified xsi:type="dcterms:W3CDTF">2020-11-27T09:55:00Z</dcterms:modified>
</cp:coreProperties>
</file>